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31EB336" w14:textId="77777777" w:rsidR="0080773E" w:rsidRDefault="0080773E" w:rsidP="0080773E">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xml:space="preserve">, </w:t>
      </w:r>
      <w:r>
        <w:rPr>
          <w:rFonts w:cs="Arial"/>
          <w:b/>
          <w:bCs/>
          <w:iCs/>
          <w:szCs w:val="20"/>
        </w:rPr>
        <w:t>s.r.o.</w:t>
      </w:r>
    </w:p>
    <w:p w14:paraId="5BCE123B" w14:textId="77777777" w:rsidR="0080773E" w:rsidRPr="00DA2C52" w:rsidRDefault="0080773E" w:rsidP="0080773E">
      <w:pPr>
        <w:rPr>
          <w:b/>
          <w:szCs w:val="20"/>
        </w:rPr>
      </w:pPr>
    </w:p>
    <w:p w14:paraId="0B9E45B1" w14:textId="77777777" w:rsidR="0080773E" w:rsidRPr="00DA2C52" w:rsidRDefault="0080773E" w:rsidP="0080773E">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1E44C20" w14:textId="77777777" w:rsidR="0080773E" w:rsidRPr="00DA2C52" w:rsidRDefault="0080773E" w:rsidP="0080773E">
      <w:pPr>
        <w:spacing w:line="280" w:lineRule="atLeast"/>
        <w:rPr>
          <w:szCs w:val="20"/>
        </w:rPr>
      </w:pPr>
      <w:r>
        <w:rPr>
          <w:szCs w:val="20"/>
        </w:rPr>
        <w:t>Z</w:t>
      </w:r>
      <w:r w:rsidRPr="00DA2C52">
        <w:rPr>
          <w:szCs w:val="20"/>
        </w:rPr>
        <w:t xml:space="preserve">astoupená: </w:t>
      </w:r>
      <w:bookmarkStart w:id="0" w:name="_Hlk187050761"/>
      <w:r>
        <w:rPr>
          <w:szCs w:val="20"/>
        </w:rPr>
        <w:t>Ing. Pavlem Čadou, Ph.D.</w:t>
      </w:r>
      <w:bookmarkEnd w:id="0"/>
      <w:r>
        <w:rPr>
          <w:szCs w:val="20"/>
        </w:rPr>
        <w:t>, jednatelem a Ing. Václavem Hrachem, Ph.D., jednatelem</w:t>
      </w:r>
    </w:p>
    <w:p w14:paraId="3E4943A3" w14:textId="77777777" w:rsidR="0080773E" w:rsidRPr="00DA2C52" w:rsidRDefault="0080773E" w:rsidP="0080773E">
      <w:pPr>
        <w:spacing w:line="276" w:lineRule="auto"/>
        <w:rPr>
          <w:szCs w:val="20"/>
        </w:rPr>
      </w:pPr>
      <w:r w:rsidRPr="00DA2C52">
        <w:rPr>
          <w:szCs w:val="20"/>
        </w:rPr>
        <w:t>IČ</w:t>
      </w:r>
      <w:r>
        <w:rPr>
          <w:szCs w:val="20"/>
        </w:rPr>
        <w:t>O</w:t>
      </w:r>
      <w:r w:rsidRPr="00DA2C52">
        <w:rPr>
          <w:szCs w:val="20"/>
        </w:rPr>
        <w:t xml:space="preserve">: </w:t>
      </w:r>
      <w:r w:rsidRPr="003B6173">
        <w:rPr>
          <w:rFonts w:cs="Arial"/>
          <w:bCs/>
          <w:iCs/>
          <w:szCs w:val="20"/>
        </w:rPr>
        <w:t>21055050</w:t>
      </w:r>
    </w:p>
    <w:p w14:paraId="1BB4A028" w14:textId="77777777" w:rsidR="0080773E" w:rsidRDefault="0080773E" w:rsidP="0080773E">
      <w:pPr>
        <w:tabs>
          <w:tab w:val="left" w:pos="2160"/>
        </w:tabs>
        <w:spacing w:line="276" w:lineRule="auto"/>
        <w:rPr>
          <w:szCs w:val="20"/>
        </w:rPr>
      </w:pPr>
      <w:r>
        <w:rPr>
          <w:szCs w:val="20"/>
        </w:rPr>
        <w:t>DIČ: CZ</w:t>
      </w:r>
      <w:r w:rsidRPr="00D727F8">
        <w:rPr>
          <w:szCs w:val="20"/>
        </w:rPr>
        <w:t>21055050</w:t>
      </w:r>
    </w:p>
    <w:p w14:paraId="7B70CD22" w14:textId="77777777" w:rsidR="0080773E" w:rsidRDefault="0080773E" w:rsidP="0080773E">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C, vložka </w:t>
      </w:r>
      <w:r w:rsidRPr="00D727F8">
        <w:rPr>
          <w:szCs w:val="20"/>
        </w:rPr>
        <w:t>142374</w:t>
      </w:r>
    </w:p>
    <w:p w14:paraId="317A90CE" w14:textId="77777777" w:rsidR="0080773E" w:rsidRPr="00DA2C52" w:rsidRDefault="0080773E" w:rsidP="0080773E">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5FFB9961" w14:textId="5B3A8C82" w:rsidR="00145F4C" w:rsidRPr="00DA2C52" w:rsidRDefault="00145F4C" w:rsidP="0065209F">
      <w:pPr>
        <w:tabs>
          <w:tab w:val="left" w:pos="2160"/>
        </w:tabs>
        <w:spacing w:line="280" w:lineRule="atLeast"/>
        <w:rPr>
          <w:b/>
          <w:bCs/>
          <w:szCs w:val="20"/>
        </w:rPr>
      </w:pP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7B351303" w14:textId="77777777" w:rsidR="00081FEC" w:rsidRPr="009D2DC0" w:rsidRDefault="00081FEC" w:rsidP="00081FEC">
      <w:pPr>
        <w:spacing w:line="280" w:lineRule="atLeast"/>
        <w:rPr>
          <w:rFonts w:cs="Arial"/>
          <w:b/>
          <w:szCs w:val="20"/>
        </w:rPr>
      </w:pPr>
      <w:r w:rsidRPr="009D2DC0">
        <w:rPr>
          <w:rFonts w:cs="Arial"/>
          <w:b/>
          <w:szCs w:val="20"/>
        </w:rPr>
        <w:t>Prodávající:</w:t>
      </w:r>
    </w:p>
    <w:p w14:paraId="3E2749A9" w14:textId="77777777" w:rsidR="00081FEC" w:rsidRPr="009D2DC0" w:rsidRDefault="00081FEC" w:rsidP="00081FEC">
      <w:pPr>
        <w:spacing w:line="280" w:lineRule="atLeast"/>
        <w:rPr>
          <w:rFonts w:cs="Arial"/>
          <w:b/>
          <w:szCs w:val="20"/>
          <w:highlight w:val="green"/>
        </w:rPr>
      </w:pPr>
      <w:r w:rsidRPr="009D2DC0">
        <w:rPr>
          <w:rStyle w:val="platne1"/>
          <w:rFonts w:cs="Arial"/>
          <w:b/>
          <w:szCs w:val="20"/>
          <w:highlight w:val="green"/>
        </w:rPr>
        <w:t>doplní účastník</w:t>
      </w:r>
    </w:p>
    <w:p w14:paraId="04419DB5" w14:textId="77777777" w:rsidR="00081FEC" w:rsidRPr="009D2DC0" w:rsidRDefault="00081FEC" w:rsidP="00081FEC">
      <w:pPr>
        <w:spacing w:line="280" w:lineRule="atLeast"/>
        <w:jc w:val="both"/>
        <w:rPr>
          <w:rFonts w:cs="Arial"/>
          <w:szCs w:val="20"/>
        </w:rPr>
      </w:pPr>
      <w:r w:rsidRPr="009D2DC0">
        <w:rPr>
          <w:rFonts w:cs="Arial"/>
          <w:szCs w:val="20"/>
        </w:rPr>
        <w:tab/>
      </w:r>
    </w:p>
    <w:p w14:paraId="644BDCE7" w14:textId="77777777" w:rsidR="00081FEC" w:rsidRPr="009D2DC0" w:rsidRDefault="00081FEC" w:rsidP="00081FEC">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D6673F1" w14:textId="77777777" w:rsidR="00081FEC" w:rsidRPr="009D2DC0" w:rsidRDefault="00081FEC" w:rsidP="00081FEC">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E7ABF36" w14:textId="77777777" w:rsidR="00081FEC" w:rsidRPr="009D2DC0" w:rsidRDefault="00081FEC" w:rsidP="00081FEC">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76067293" w14:textId="77777777" w:rsidR="00081FEC" w:rsidRPr="009D2DC0" w:rsidRDefault="00081FEC" w:rsidP="00081FEC">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70666A42" w14:textId="77777777" w:rsidR="00081FEC" w:rsidRPr="009D2DC0" w:rsidRDefault="00081FEC" w:rsidP="00081FEC">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240765BB" w14:textId="77777777" w:rsidR="00081FEC" w:rsidRPr="009D2DC0" w:rsidRDefault="00081FEC" w:rsidP="00081FEC">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4AD6853C" w14:textId="77777777" w:rsidR="00081FEC" w:rsidRPr="009D2DC0" w:rsidRDefault="00081FEC" w:rsidP="00081FEC">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22C22185" w14:textId="77777777" w:rsidR="00081FEC" w:rsidRPr="009D2DC0" w:rsidRDefault="00081FEC" w:rsidP="00081FEC">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0C8CB32D" w14:textId="77777777" w:rsidR="00081FEC" w:rsidRPr="009D2DC0" w:rsidRDefault="00081FEC" w:rsidP="00081FEC">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0CC2803F" w14:textId="77777777" w:rsidR="00081FEC" w:rsidRPr="009D2DC0" w:rsidRDefault="00081FEC" w:rsidP="00081FEC">
      <w:pPr>
        <w:spacing w:line="280" w:lineRule="atLeast"/>
        <w:jc w:val="both"/>
        <w:rPr>
          <w:rFonts w:cs="Arial"/>
          <w:szCs w:val="20"/>
        </w:rPr>
      </w:pPr>
    </w:p>
    <w:p w14:paraId="1CBE9B86" w14:textId="2A6318E5" w:rsidR="00081FEC" w:rsidRPr="009D2DC0" w:rsidRDefault="00081FEC" w:rsidP="00081FEC">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nebo „dodavatel“</w:t>
      </w:r>
      <w:r w:rsidRPr="009D2DC0">
        <w:rPr>
          <w:rFonts w:cs="Arial"/>
          <w:szCs w:val="20"/>
        </w:rPr>
        <w:t>),</w:t>
      </w:r>
    </w:p>
    <w:p w14:paraId="576124B7" w14:textId="77777777" w:rsidR="00081FEC" w:rsidRPr="009D2DC0" w:rsidRDefault="00081FEC" w:rsidP="00081FEC">
      <w:pPr>
        <w:spacing w:after="120" w:line="280" w:lineRule="atLeast"/>
        <w:jc w:val="both"/>
        <w:rPr>
          <w:rFonts w:cs="Arial"/>
          <w:szCs w:val="20"/>
        </w:rPr>
      </w:pP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A9C7575" w:rsidR="008407F8" w:rsidRPr="001862B2" w:rsidRDefault="00426F73" w:rsidP="001862B2">
      <w:pPr>
        <w:spacing w:line="280" w:lineRule="atLeast"/>
        <w:jc w:val="both"/>
        <w:rPr>
          <w:rFonts w:cs="Arial"/>
          <w:b/>
          <w:szCs w:val="20"/>
        </w:rPr>
      </w:pPr>
      <w:r w:rsidRPr="00DA2C52">
        <w:rPr>
          <w:rFonts w:cs="Arial"/>
          <w:szCs w:val="20"/>
        </w:rPr>
        <w:t xml:space="preserve">Podkladem pro uzavření této smlouvy je nabídka </w:t>
      </w:r>
      <w:r>
        <w:rPr>
          <w:rFonts w:cs="Arial"/>
          <w:szCs w:val="20"/>
        </w:rPr>
        <w:t>prodávajícího</w:t>
      </w:r>
      <w:r w:rsidRPr="00DA2C52">
        <w:rPr>
          <w:rFonts w:cs="Arial"/>
          <w:szCs w:val="20"/>
        </w:rPr>
        <w:t xml:space="preserve"> ze dne </w:t>
      </w:r>
      <w:r>
        <w:rPr>
          <w:rFonts w:cs="Arial"/>
          <w:szCs w:val="20"/>
          <w:highlight w:val="yellow"/>
        </w:rPr>
        <w:t xml:space="preserve">následně </w:t>
      </w:r>
      <w:r w:rsidRPr="00432DC3">
        <w:rPr>
          <w:rFonts w:cs="Arial"/>
          <w:szCs w:val="20"/>
          <w:highlight w:val="yellow"/>
        </w:rPr>
        <w:t>doplní zadavatel</w:t>
      </w:r>
      <w:r w:rsidRPr="00DA2C52">
        <w:rPr>
          <w:rFonts w:cs="Arial"/>
          <w:szCs w:val="20"/>
        </w:rPr>
        <w:t xml:space="preserve"> (dále jen „</w:t>
      </w:r>
      <w:r w:rsidRPr="007206EE">
        <w:rPr>
          <w:rFonts w:cs="Arial"/>
          <w:b/>
          <w:szCs w:val="20"/>
        </w:rPr>
        <w:t>nabídka</w:t>
      </w:r>
      <w:r w:rsidRPr="00DA2C52">
        <w:rPr>
          <w:rFonts w:cs="Arial"/>
          <w:szCs w:val="20"/>
        </w:rPr>
        <w:t>“)</w:t>
      </w:r>
      <w:r>
        <w:rPr>
          <w:rFonts w:cs="Arial"/>
          <w:szCs w:val="20"/>
        </w:rPr>
        <w:t>,</w:t>
      </w:r>
      <w:r w:rsidRPr="00DA2C52">
        <w:rPr>
          <w:rFonts w:cs="Arial"/>
          <w:szCs w:val="20"/>
        </w:rPr>
        <w:t xml:space="preserve"> podaná ve veřejné zakázce </w:t>
      </w:r>
      <w:r w:rsidRPr="00784754">
        <w:rPr>
          <w:rFonts w:cs="Arial"/>
          <w:szCs w:val="20"/>
        </w:rPr>
        <w:t xml:space="preserve">nazvané </w:t>
      </w:r>
      <w:r w:rsidRPr="006E2860">
        <w:rPr>
          <w:rFonts w:cs="Arial"/>
          <w:b/>
          <w:szCs w:val="20"/>
        </w:rPr>
        <w:t>„</w:t>
      </w:r>
      <w:bookmarkStart w:id="1" w:name="_Hlk117503879"/>
      <w:r w:rsidR="006E2860" w:rsidRPr="006E2860">
        <w:rPr>
          <w:rFonts w:cs="Arial"/>
          <w:b/>
          <w:szCs w:val="20"/>
        </w:rPr>
        <w:t xml:space="preserve">Dodávky výkonových třífázových olejových </w:t>
      </w:r>
      <w:r w:rsidR="006E2860" w:rsidRPr="006E2860">
        <w:rPr>
          <w:rFonts w:cs="Arial"/>
          <w:b/>
          <w:szCs w:val="20"/>
        </w:rPr>
        <w:lastRenderedPageBreak/>
        <w:t xml:space="preserve">transformátorů 115/22/6,6 </w:t>
      </w:r>
      <w:proofErr w:type="spellStart"/>
      <w:r w:rsidR="006E2860" w:rsidRPr="006E2860">
        <w:rPr>
          <w:rFonts w:cs="Arial"/>
          <w:b/>
          <w:szCs w:val="20"/>
        </w:rPr>
        <w:t>kV</w:t>
      </w:r>
      <w:bookmarkEnd w:id="1"/>
      <w:proofErr w:type="spellEnd"/>
      <w:r w:rsidR="0080773E">
        <w:rPr>
          <w:rFonts w:cs="Arial"/>
          <w:b/>
          <w:szCs w:val="20"/>
        </w:rPr>
        <w:t xml:space="preserve"> II</w:t>
      </w:r>
      <w:r w:rsidRPr="006E2860">
        <w:rPr>
          <w:rFonts w:cs="Arial"/>
          <w:b/>
          <w:szCs w:val="20"/>
        </w:rPr>
        <w:t>“</w:t>
      </w:r>
      <w:r w:rsidR="008407F8" w:rsidRPr="009B4D70">
        <w:rPr>
          <w:rFonts w:cs="Arial"/>
          <w:b/>
          <w:bCs/>
          <w:iCs/>
          <w:szCs w:val="20"/>
        </w:rPr>
        <w:t xml:space="preserve"> </w:t>
      </w:r>
      <w:r w:rsidR="008407F8" w:rsidRPr="009B4D70">
        <w:rPr>
          <w:rFonts w:cs="Arial"/>
          <w:szCs w:val="20"/>
        </w:rPr>
        <w:t>(dále jen „</w:t>
      </w:r>
      <w:r w:rsidR="008407F8" w:rsidRPr="009B4D70">
        <w:rPr>
          <w:rFonts w:cs="Arial"/>
          <w:b/>
          <w:szCs w:val="20"/>
        </w:rPr>
        <w:t>veřejná zakáz</w:t>
      </w:r>
      <w:r w:rsidR="008407F8" w:rsidRPr="007206EE">
        <w:rPr>
          <w:rFonts w:cs="Arial"/>
          <w:b/>
          <w:szCs w:val="20"/>
        </w:rPr>
        <w:t>ka</w:t>
      </w:r>
      <w:r w:rsidR="008407F8" w:rsidRPr="00DA2C52">
        <w:rPr>
          <w:rFonts w:cs="Arial"/>
          <w:szCs w:val="20"/>
        </w:rPr>
        <w:t xml:space="preserve">“), zadávané </w:t>
      </w:r>
      <w:r w:rsidR="008407F8">
        <w:rPr>
          <w:rFonts w:cs="Arial"/>
          <w:szCs w:val="20"/>
        </w:rPr>
        <w:t xml:space="preserve">kupujícím </w:t>
      </w:r>
      <w:r w:rsidR="008407F8" w:rsidRPr="00DA2C52">
        <w:rPr>
          <w:rFonts w:cs="Arial"/>
          <w:szCs w:val="20"/>
        </w:rPr>
        <w:t xml:space="preserve">v souladu se </w:t>
      </w:r>
      <w:r w:rsidR="008407F8">
        <w:rPr>
          <w:rFonts w:cs="Arial"/>
          <w:szCs w:val="20"/>
        </w:rPr>
        <w:t>ZVZZ, a zadávací dokumentace kupujícího pro veřejnou zakázku (dále jen „</w:t>
      </w:r>
      <w:r w:rsidR="008407F8">
        <w:rPr>
          <w:rFonts w:cs="Arial"/>
          <w:b/>
          <w:szCs w:val="20"/>
        </w:rPr>
        <w:t>zadávací dokumentace</w:t>
      </w:r>
      <w:r w:rsidR="008407F8">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646B7010" w:rsidR="008407F8" w:rsidRPr="003A62AF" w:rsidRDefault="00426F73" w:rsidP="00D6748E">
      <w:pPr>
        <w:numPr>
          <w:ilvl w:val="0"/>
          <w:numId w:val="1"/>
        </w:numPr>
        <w:spacing w:after="120" w:line="280" w:lineRule="atLeast"/>
        <w:jc w:val="both"/>
        <w:rPr>
          <w:rFonts w:cs="Arial"/>
          <w:szCs w:val="20"/>
        </w:rPr>
      </w:pPr>
      <w:r w:rsidRPr="000B1381">
        <w:rPr>
          <w:rFonts w:cs="Arial"/>
          <w:szCs w:val="20"/>
        </w:rPr>
        <w:t xml:space="preserve">Předmětem této smlouvy </w:t>
      </w:r>
      <w:r w:rsidR="00823F6F" w:rsidRPr="00AC639E">
        <w:rPr>
          <w:rFonts w:cs="Arial"/>
        </w:rPr>
        <w:t xml:space="preserve">jsou </w:t>
      </w:r>
      <w:r w:rsidR="00823F6F" w:rsidRPr="0082198C">
        <w:rPr>
          <w:rFonts w:cs="Arial"/>
          <w:b/>
          <w:bCs/>
        </w:rPr>
        <w:t xml:space="preserve">dodávky výkonových třífázových olejových transformátorů </w:t>
      </w:r>
      <w:r w:rsidR="00823F6F" w:rsidRPr="0082198C">
        <w:rPr>
          <w:b/>
          <w:bCs/>
        </w:rPr>
        <w:t xml:space="preserve">115/22/6,6 </w:t>
      </w:r>
      <w:proofErr w:type="spellStart"/>
      <w:r w:rsidR="00823F6F" w:rsidRPr="0082198C">
        <w:rPr>
          <w:b/>
          <w:bCs/>
        </w:rPr>
        <w:t>kV</w:t>
      </w:r>
      <w:proofErr w:type="spellEnd"/>
      <w:r w:rsidR="00823F6F" w:rsidRPr="0082198C">
        <w:rPr>
          <w:rFonts w:cs="Arial"/>
          <w:b/>
          <w:bCs/>
        </w:rPr>
        <w:t xml:space="preserve"> </w:t>
      </w:r>
      <w:r w:rsidR="00823F6F" w:rsidRPr="00AC639E">
        <w:rPr>
          <w:rFonts w:cs="Arial"/>
        </w:rPr>
        <w:t>s příslušenstvím</w:t>
      </w:r>
      <w:r w:rsidRPr="00561D35">
        <w:rPr>
          <w:rFonts w:cs="Arial"/>
          <w:szCs w:val="20"/>
        </w:rPr>
        <w:t xml:space="preserve"> (dále jen </w:t>
      </w:r>
      <w:r w:rsidRPr="00561D35">
        <w:rPr>
          <w:rFonts w:cs="Arial"/>
          <w:b/>
          <w:szCs w:val="20"/>
        </w:rPr>
        <w:t>„zboží“</w:t>
      </w:r>
      <w:r w:rsidR="00081FEC">
        <w:rPr>
          <w:rFonts w:cs="Arial"/>
          <w:b/>
          <w:szCs w:val="20"/>
        </w:rPr>
        <w:t xml:space="preserve"> </w:t>
      </w:r>
      <w:r w:rsidR="00081FEC" w:rsidRPr="00081FEC">
        <w:rPr>
          <w:rFonts w:cs="Arial"/>
          <w:bCs/>
          <w:szCs w:val="20"/>
        </w:rPr>
        <w:t>nebo</w:t>
      </w:r>
      <w:r w:rsidR="00081FEC">
        <w:rPr>
          <w:rFonts w:cs="Arial"/>
          <w:b/>
          <w:szCs w:val="20"/>
        </w:rPr>
        <w:t xml:space="preserve"> </w:t>
      </w:r>
      <w:r w:rsidR="00081FEC" w:rsidRPr="000B5A97">
        <w:rPr>
          <w:rFonts w:cs="Arial"/>
          <w:b/>
          <w:szCs w:val="20"/>
        </w:rPr>
        <w:t>„transformátor“</w:t>
      </w:r>
      <w:r w:rsidRPr="000B5A97">
        <w:rPr>
          <w:rFonts w:cs="Arial"/>
          <w:szCs w:val="20"/>
        </w:rPr>
        <w:t>)</w:t>
      </w:r>
      <w:r w:rsidRPr="00561D35">
        <w:rPr>
          <w:rFonts w:cs="Arial"/>
          <w:szCs w:val="20"/>
        </w:rPr>
        <w:t xml:space="preserve">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2" w:name="_Hlk523825672"/>
      <w:r w:rsidRPr="00513100">
        <w:rPr>
          <w:rFonts w:cs="Arial"/>
          <w:szCs w:val="20"/>
        </w:rPr>
        <w:lastRenderedPageBreak/>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2"/>
    <w:p w14:paraId="431DADAB" w14:textId="4C10C91B" w:rsidR="00136E33" w:rsidRPr="00C70CBA" w:rsidRDefault="002220FB" w:rsidP="00515565">
      <w:pPr>
        <w:numPr>
          <w:ilvl w:val="0"/>
          <w:numId w:val="1"/>
        </w:numPr>
        <w:spacing w:after="120" w:line="280" w:lineRule="atLeast"/>
        <w:jc w:val="both"/>
        <w:rPr>
          <w:rFonts w:cs="Arial"/>
          <w:szCs w:val="20"/>
        </w:rPr>
      </w:pPr>
      <w:r>
        <w:rPr>
          <w:rFonts w:cs="Arial"/>
          <w:szCs w:val="20"/>
        </w:rPr>
        <w:t>Množství zboží uvedené v </w:t>
      </w:r>
      <w:r w:rsidRPr="00214506">
        <w:rPr>
          <w:rFonts w:cs="Arial"/>
          <w:szCs w:val="20"/>
          <w:u w:val="single"/>
        </w:rPr>
        <w:t xml:space="preserve">příloze </w:t>
      </w:r>
      <w:r>
        <w:rPr>
          <w:rFonts w:cs="Arial"/>
          <w:szCs w:val="20"/>
          <w:u w:val="single"/>
        </w:rPr>
        <w:t>1</w:t>
      </w:r>
      <w:r>
        <w:rPr>
          <w:rFonts w:cs="Arial"/>
          <w:szCs w:val="20"/>
        </w:rPr>
        <w:t xml:space="preserve"> této smlouvy kupující předpokládá odebrat za dobu účinnosti této smlouvy. </w:t>
      </w:r>
      <w:r w:rsidRPr="00C770A6">
        <w:rPr>
          <w:rFonts w:cs="Arial"/>
          <w:szCs w:val="20"/>
        </w:rPr>
        <w:t xml:space="preserve">Uzavření této smlouvy mezi shora uvedenými smluvními stranami </w:t>
      </w:r>
      <w:r>
        <w:rPr>
          <w:rFonts w:cs="Arial"/>
          <w:szCs w:val="20"/>
        </w:rPr>
        <w:t xml:space="preserve">však </w:t>
      </w:r>
      <w:r w:rsidRPr="00C770A6">
        <w:rPr>
          <w:rFonts w:cs="Arial"/>
          <w:szCs w:val="20"/>
        </w:rPr>
        <w:t>nezakládá povinnost kupujícího k odběru žádného množství</w:t>
      </w:r>
      <w:r>
        <w:rPr>
          <w:rFonts w:cs="Arial"/>
          <w:szCs w:val="20"/>
        </w:rPr>
        <w:t xml:space="preserve"> (tedy ani minimálního)</w:t>
      </w:r>
      <w:r w:rsidRPr="00C770A6">
        <w:rPr>
          <w:rFonts w:cs="Arial"/>
          <w:szCs w:val="20"/>
        </w:rPr>
        <w:t xml:space="preserve"> zboží od prodávajícího. </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295B8231"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AC639E">
        <w:rPr>
          <w:rFonts w:cs="Arial"/>
          <w:szCs w:val="20"/>
        </w:rPr>
        <w:t xml:space="preserve">nejpozději do </w:t>
      </w:r>
      <w:r w:rsidR="00DC4EEA" w:rsidRPr="00735E20">
        <w:rPr>
          <w:rFonts w:cs="Arial"/>
          <w:szCs w:val="20"/>
        </w:rPr>
        <w:t>2</w:t>
      </w:r>
      <w:r w:rsidR="00735E20" w:rsidRPr="00735E20">
        <w:rPr>
          <w:rFonts w:cs="Arial"/>
          <w:szCs w:val="20"/>
        </w:rPr>
        <w:t>4</w:t>
      </w:r>
      <w:r w:rsidR="00252C46" w:rsidRPr="00735E20">
        <w:rPr>
          <w:rFonts w:cs="Arial"/>
          <w:szCs w:val="20"/>
        </w:rPr>
        <w:t xml:space="preserve"> měsíců</w:t>
      </w:r>
      <w:r w:rsidR="00B332DD" w:rsidRPr="00735E20">
        <w:rPr>
          <w:rFonts w:cs="Arial"/>
          <w:szCs w:val="20"/>
        </w:rPr>
        <w:t xml:space="preserve"> </w:t>
      </w:r>
      <w:r w:rsidR="00327D7B" w:rsidRPr="00735E20">
        <w:rPr>
          <w:rFonts w:cs="Arial"/>
          <w:szCs w:val="20"/>
        </w:rPr>
        <w:t xml:space="preserve">od </w:t>
      </w:r>
      <w:r w:rsidR="0045415D" w:rsidRPr="00735E20">
        <w:rPr>
          <w:rFonts w:cs="Arial"/>
          <w:szCs w:val="20"/>
        </w:rPr>
        <w:t>doručení</w:t>
      </w:r>
      <w:r w:rsidR="0045415D" w:rsidRPr="000B5A97">
        <w:rPr>
          <w:rFonts w:cs="Arial"/>
          <w:szCs w:val="20"/>
        </w:rPr>
        <w:t xml:space="preserve"> </w:t>
      </w:r>
      <w:r w:rsidR="002D3EEF" w:rsidRPr="000B5A97">
        <w:rPr>
          <w:rFonts w:cs="Arial"/>
          <w:szCs w:val="20"/>
        </w:rPr>
        <w:t>výzvy k pl</w:t>
      </w:r>
      <w:r w:rsidR="002D3EEF" w:rsidRPr="001A7769">
        <w:rPr>
          <w:rFonts w:cs="Arial"/>
          <w:szCs w:val="20"/>
        </w:rPr>
        <w:t>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1A7769" w:rsidRDefault="007A7407" w:rsidP="00962D64">
      <w:pPr>
        <w:numPr>
          <w:ilvl w:val="0"/>
          <w:numId w:val="2"/>
        </w:numPr>
        <w:spacing w:after="120" w:line="280" w:lineRule="atLeast"/>
        <w:jc w:val="both"/>
        <w:rPr>
          <w:rFonts w:cs="Arial"/>
          <w:szCs w:val="20"/>
        </w:rPr>
      </w:pPr>
      <w:bookmarkStart w:id="3" w:name="_Hlk528058176"/>
      <w:r w:rsidRPr="001A7769">
        <w:rPr>
          <w:rFonts w:cs="Arial"/>
          <w:szCs w:val="20"/>
        </w:rPr>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od 6.30 do 1</w:t>
      </w:r>
      <w:r w:rsidR="00586415" w:rsidRPr="001A7769">
        <w:rPr>
          <w:rFonts w:cs="Arial"/>
          <w:szCs w:val="20"/>
        </w:rPr>
        <w:t>3</w:t>
      </w:r>
      <w:r w:rsidRPr="001A7769">
        <w:rPr>
          <w:rFonts w:cs="Arial"/>
          <w:szCs w:val="20"/>
        </w:rPr>
        <w:t>.</w:t>
      </w:r>
      <w:r w:rsidR="00586415" w:rsidRPr="001A7769">
        <w:rPr>
          <w:rFonts w:cs="Arial"/>
          <w:szCs w:val="20"/>
        </w:rPr>
        <w:t>0</w:t>
      </w:r>
      <w:r w:rsidRPr="001A7769">
        <w:rPr>
          <w:rFonts w:cs="Arial"/>
          <w:szCs w:val="20"/>
        </w:rPr>
        <w:t xml:space="preserve">0 hodin a v pátek od 6.30 do 12.00 hodin. </w:t>
      </w:r>
    </w:p>
    <w:p w14:paraId="18F5EB21" w14:textId="24DEDB94" w:rsidR="00BF4EBF" w:rsidRDefault="007A7407" w:rsidP="00962D64">
      <w:pPr>
        <w:numPr>
          <w:ilvl w:val="0"/>
          <w:numId w:val="2"/>
        </w:numPr>
        <w:spacing w:after="120" w:line="280" w:lineRule="atLeast"/>
        <w:jc w:val="both"/>
        <w:rPr>
          <w:rFonts w:cs="Arial"/>
          <w:szCs w:val="20"/>
        </w:rPr>
      </w:pPr>
      <w:bookmarkStart w:id="4" w:name="_Hlk528058212"/>
      <w:bookmarkEnd w:id="3"/>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adres</w:t>
      </w:r>
      <w:r w:rsidR="000B5A97">
        <w:rPr>
          <w:rFonts w:cs="Arial"/>
          <w:szCs w:val="20"/>
        </w:rPr>
        <w:t>u technika výstavby, který konkrétní transformátor objednal.</w:t>
      </w:r>
      <w:r w:rsidR="006B19B1" w:rsidRPr="001A7769">
        <w:rPr>
          <w:rFonts w:cs="Arial"/>
          <w:szCs w:val="20"/>
        </w:rPr>
        <w:t xml:space="preserve"> </w:t>
      </w:r>
      <w:r w:rsidRPr="001A7769">
        <w:rPr>
          <w:rFonts w:cs="Arial"/>
          <w:szCs w:val="20"/>
        </w:rPr>
        <w:t>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4"/>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5A7D09C1" w14:textId="08681328" w:rsidR="0023525E" w:rsidRDefault="0023525E" w:rsidP="00962D64">
      <w:pPr>
        <w:numPr>
          <w:ilvl w:val="0"/>
          <w:numId w:val="2"/>
        </w:numPr>
        <w:spacing w:after="120" w:line="280" w:lineRule="atLeast"/>
        <w:jc w:val="both"/>
        <w:rPr>
          <w:rFonts w:cs="Arial"/>
          <w:szCs w:val="20"/>
        </w:rPr>
      </w:pPr>
      <w:r w:rsidRPr="004D1493">
        <w:rPr>
          <w:rFonts w:cs="Arial"/>
          <w:szCs w:val="20"/>
        </w:rPr>
        <w:t xml:space="preserve">Kupující má právo na bezplatné uskladnění zboží u prodávajícího po dobu max. </w:t>
      </w:r>
      <w:r w:rsidR="00D37AD5" w:rsidRPr="004D1493">
        <w:rPr>
          <w:rFonts w:cs="Arial"/>
          <w:szCs w:val="20"/>
        </w:rPr>
        <w:t>4</w:t>
      </w:r>
      <w:r w:rsidRPr="004D1493">
        <w:rPr>
          <w:rFonts w:cs="Arial"/>
          <w:szCs w:val="20"/>
        </w:rPr>
        <w:t xml:space="preserve"> týdnů od plánovaného data dodání.</w:t>
      </w:r>
    </w:p>
    <w:p w14:paraId="569819B1" w14:textId="77777777" w:rsidR="0025397E" w:rsidRDefault="0025397E" w:rsidP="00865C39">
      <w:pPr>
        <w:spacing w:after="120" w:line="280" w:lineRule="atLeast"/>
        <w:ind w:left="340"/>
        <w:jc w:val="both"/>
        <w:rPr>
          <w:rFonts w:cs="Arial"/>
          <w:szCs w:val="20"/>
        </w:rPr>
      </w:pPr>
    </w:p>
    <w:p w14:paraId="4F3BCDB2" w14:textId="77777777" w:rsidR="00A73FB4" w:rsidRPr="004D1493" w:rsidRDefault="00A73FB4" w:rsidP="00865C39">
      <w:pPr>
        <w:spacing w:after="120" w:line="280" w:lineRule="atLeast"/>
        <w:ind w:left="340"/>
        <w:jc w:val="both"/>
        <w:rPr>
          <w:rFonts w:cs="Arial"/>
          <w:szCs w:val="20"/>
        </w:rPr>
      </w:pP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08F88521" w14:textId="77777777" w:rsidR="002C2F04" w:rsidRDefault="002C2F04" w:rsidP="00773183">
      <w:pPr>
        <w:numPr>
          <w:ilvl w:val="0"/>
          <w:numId w:val="5"/>
        </w:numPr>
        <w:spacing w:line="280" w:lineRule="atLeast"/>
        <w:ind w:left="426" w:hanging="426"/>
        <w:jc w:val="both"/>
      </w:pPr>
      <w:r>
        <w:t>Do jednotkové ceny jsou zahrnuty veškeré náklady prodávajícího v souvislosti s dodávkou zboží ve vztahu k příslušné položce ceníku, včetně správních poplatků, daní (vyjma DPH), cla, schvalovacích řízení, provedení předepsaných zkoušek, zabezpečení prohlášení o shodě, certifikátů a atestů, převodů práv, pojištění při přepravě, přepravních nákladů, nákladů na usazení stroje, jeho nastrojení a uvedení do provozu, 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U položek vyjmenovaných v příloze 6 bude při každé dodávce docházet automaticky k úpravě cen tohoto zboží v závislosti na změnách cen materiálových vstupů uvedených v příloze 6, a to podle výpočtového vzorce (algoritmu) a v časovém intervalu uvedeném tamtéž.</w:t>
      </w:r>
    </w:p>
    <w:p w14:paraId="43937BD0" w14:textId="2FDD9872" w:rsidR="00773183" w:rsidRDefault="00773183" w:rsidP="00263A04">
      <w:pPr>
        <w:spacing w:line="280" w:lineRule="atLeast"/>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4672DF93"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00C81615">
        <w:rPr>
          <w:rFonts w:cs="Arial"/>
          <w:szCs w:val="20"/>
        </w:rPr>
        <w:t xml:space="preserve"> </w:t>
      </w:r>
      <w:r w:rsidRPr="00264EAA">
        <w:rPr>
          <w:rFonts w:cs="Arial"/>
          <w:szCs w:val="20"/>
        </w:rPr>
        <w:t xml:space="preserve">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8" w:history="1">
        <w:r>
          <w:rPr>
            <w:rStyle w:val="Hypertextovodkaz"/>
          </w:rPr>
          <w:t>faktury@egd.cz</w:t>
        </w:r>
      </w:hyperlink>
      <w:r w:rsidRPr="00264EAA">
        <w:rPr>
          <w:rFonts w:cs="Arial"/>
          <w:szCs w:val="20"/>
        </w:rPr>
        <w:t>. V případě odeslání faktury na e-mailovou adresu </w:t>
      </w:r>
      <w:hyperlink r:id="rId9"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lastRenderedPageBreak/>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7C1C4A4E"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645B79D9" w14:textId="23D6D752" w:rsidR="003E0143" w:rsidRPr="002E0E3C" w:rsidRDefault="0045637B" w:rsidP="007F4BFD">
      <w:pPr>
        <w:numPr>
          <w:ilvl w:val="0"/>
          <w:numId w:val="5"/>
        </w:numPr>
        <w:spacing w:line="280" w:lineRule="atLeast"/>
        <w:ind w:left="425" w:hanging="425"/>
        <w:jc w:val="both"/>
        <w:rPr>
          <w:rFonts w:cs="Arial"/>
          <w:szCs w:val="20"/>
        </w:rPr>
      </w:pPr>
      <w:r w:rsidRPr="0045637B">
        <w:rPr>
          <w:rFonts w:cs="Arial"/>
          <w:szCs w:val="20"/>
        </w:rPr>
        <w:t>Prodávající je oprávněn zvýšit kupní cenu zboží o přírůstek průměrného ročního indexu spotřebitelských cen (dále jen „míra inflace“) vyhlášený Českým statistickým úřadem. Ve výše uvedeném postupu bude vycházeno vždy z oficiálního sdělení „Míry inflace vyjádřené přírůstkem průměrného ročního indexu spotřebitelských cen" zveřejněné pro daný měsíc k datu doručení písemného oznámení Prodávajícího na oficiálních stránkách Českého statistického úřadu (</w:t>
      </w:r>
      <w:hyperlink r:id="rId10" w:tgtFrame="_blank" w:history="1">
        <w:r w:rsidRPr="0045637B">
          <w:t>http://www.czso.cz/csu/redakce.nsf/i/mira</w:t>
        </w:r>
      </w:hyperlink>
      <w:r w:rsidRPr="0045637B">
        <w:rPr>
          <w:rFonts w:cs="Arial"/>
          <w:szCs w:val="20"/>
        </w:rPr>
        <w:t xml:space="preserve"> inflace). Prodávající je oprávněn zvýšit uplatnit tuto inflační </w:t>
      </w:r>
      <w:proofErr w:type="spellStart"/>
      <w:r w:rsidRPr="0045637B">
        <w:rPr>
          <w:rFonts w:cs="Arial"/>
          <w:szCs w:val="20"/>
        </w:rPr>
        <w:t>doložkukupní</w:t>
      </w:r>
      <w:proofErr w:type="spellEnd"/>
      <w:r w:rsidRPr="0045637B">
        <w:rPr>
          <w:rFonts w:cs="Arial"/>
          <w:szCs w:val="20"/>
        </w:rPr>
        <w:t xml:space="preserve"> cenu zboží nejdříve po </w:t>
      </w:r>
      <w:proofErr w:type="spellStart"/>
      <w:r w:rsidRPr="0045637B">
        <w:rPr>
          <w:rFonts w:cs="Arial"/>
          <w:szCs w:val="20"/>
        </w:rPr>
        <w:t>uplynutíza</w:t>
      </w:r>
      <w:proofErr w:type="spellEnd"/>
      <w:r w:rsidRPr="0045637B">
        <w:rPr>
          <w:rFonts w:cs="Arial"/>
          <w:szCs w:val="20"/>
        </w:rPr>
        <w:t xml:space="preserve"> 12 měsíců od podpisu smlouvy. Obdobně může být cena upravena</w:t>
      </w:r>
      <w:r w:rsidR="007F4BFD">
        <w:rPr>
          <w:rFonts w:cs="Arial"/>
          <w:szCs w:val="20"/>
        </w:rPr>
        <w:t xml:space="preserve"> </w:t>
      </w:r>
      <w:r w:rsidRPr="0045637B">
        <w:rPr>
          <w:rFonts w:cs="Arial"/>
          <w:szCs w:val="20"/>
        </w:rPr>
        <w:t xml:space="preserve">i v následujícím období trvání smlouvy, nejdříve ale vždy po uplynutí 12 měsíců platnosti nové </w:t>
      </w:r>
      <w:proofErr w:type="spellStart"/>
      <w:r w:rsidRPr="0045637B">
        <w:rPr>
          <w:rFonts w:cs="Arial"/>
          <w:szCs w:val="20"/>
        </w:rPr>
        <w:t>jednotkovýché</w:t>
      </w:r>
      <w:proofErr w:type="spellEnd"/>
      <w:r w:rsidRPr="0045637B">
        <w:rPr>
          <w:rFonts w:cs="Arial"/>
          <w:szCs w:val="20"/>
        </w:rPr>
        <w:t xml:space="preserve"> ceny.  Pro vyloučení pochybností se sjednává, že v případě záporné míry inflace se kupní cena zboží nesnižuje. Zvýšení ceny musí být prodávajícím kupujícímu nejprve písemně oznámeno. Oznámení musí obsahovat míru inflace, zvýšenou cenu a podrobnosti výpočtu zvýšení. </w:t>
      </w:r>
      <w:r w:rsidR="00923915">
        <w:rPr>
          <w:rFonts w:cs="Arial"/>
          <w:szCs w:val="20"/>
        </w:rPr>
        <w:t>Kupující</w:t>
      </w:r>
      <w:r w:rsidRPr="0045637B">
        <w:rPr>
          <w:rFonts w:cs="Arial"/>
          <w:szCs w:val="20"/>
        </w:rPr>
        <w:t xml:space="preserve"> je oprávněn přezkoumat, zda oznámení </w:t>
      </w:r>
      <w:r w:rsidR="00923915" w:rsidRPr="0045637B">
        <w:rPr>
          <w:rFonts w:cs="Arial"/>
          <w:szCs w:val="20"/>
        </w:rPr>
        <w:t>Prodávajícího</w:t>
      </w:r>
      <w:r w:rsidRPr="0045637B">
        <w:rPr>
          <w:rFonts w:cs="Arial"/>
          <w:szCs w:val="20"/>
        </w:rPr>
        <w:t xml:space="preserve"> odpovídá ustanovení tohoto odstavce a případně vyjádřit svoje výhrady. Takto upravená kupní cena bude pak hrazena za zboží, které kupující objedná na základě výzvy k plnění podle článku I.5 této smlouvy zaslané prodávajícímu po doručení oznámení prodávajícího o zvýšení cen. Pro dodávky zboží tedy vždy platí jednotkové ceny platné v okamžiku zaslání výzvy k plnění bez ohledu na okamžik převzetí zboží kupujícím. </w:t>
      </w:r>
    </w:p>
    <w:p w14:paraId="53880167" w14:textId="77777777" w:rsidR="00302238" w:rsidRPr="00D71308" w:rsidRDefault="00302238" w:rsidP="00302238">
      <w:pPr>
        <w:spacing w:line="280" w:lineRule="atLeast"/>
        <w:ind w:left="425"/>
        <w:jc w:val="both"/>
        <w:rPr>
          <w:rFonts w:cs="Arial"/>
          <w:szCs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5"/>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6CEB2720"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0D7B46EC" w14:textId="0274B31D" w:rsidR="0045575B" w:rsidRPr="000B5A97"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B5A97">
        <w:rPr>
          <w:rFonts w:ascii="Arial" w:hAnsi="Arial" w:cs="Arial"/>
          <w:sz w:val="20"/>
          <w:szCs w:val="20"/>
          <w:lang w:eastAsia="en-US"/>
        </w:rPr>
        <w:t xml:space="preserve">Prodávající je povinen </w:t>
      </w:r>
      <w:r w:rsidR="0032127F" w:rsidRPr="000B5A97">
        <w:rPr>
          <w:rFonts w:ascii="Arial" w:hAnsi="Arial" w:cs="Arial"/>
          <w:sz w:val="20"/>
          <w:szCs w:val="20"/>
          <w:lang w:eastAsia="en-US"/>
        </w:rPr>
        <w:t xml:space="preserve">písemně nebo e-mailem oznámit </w:t>
      </w:r>
      <w:r w:rsidRPr="000B5A97">
        <w:rPr>
          <w:rFonts w:ascii="Arial" w:hAnsi="Arial" w:cs="Arial"/>
          <w:sz w:val="20"/>
          <w:szCs w:val="20"/>
          <w:lang w:eastAsia="en-US"/>
        </w:rPr>
        <w:t>neprodleně, nejpozději však do 3 pracovních dnů</w:t>
      </w:r>
      <w:r w:rsidR="00F51AE1" w:rsidRPr="000B5A97">
        <w:rPr>
          <w:rFonts w:ascii="Arial" w:hAnsi="Arial" w:cs="Arial"/>
          <w:sz w:val="20"/>
          <w:szCs w:val="20"/>
          <w:lang w:eastAsia="en-US"/>
        </w:rPr>
        <w:t>,</w:t>
      </w:r>
      <w:r w:rsidRPr="000B5A97">
        <w:rPr>
          <w:rFonts w:ascii="Arial" w:hAnsi="Arial" w:cs="Arial"/>
          <w:sz w:val="20"/>
          <w:szCs w:val="20"/>
          <w:lang w:eastAsia="en-US"/>
        </w:rPr>
        <w:t xml:space="preserve"> </w:t>
      </w:r>
      <w:r w:rsidR="0032127F" w:rsidRPr="000B5A97">
        <w:rPr>
          <w:rFonts w:ascii="Arial" w:hAnsi="Arial" w:cs="Arial"/>
          <w:sz w:val="20"/>
          <w:szCs w:val="20"/>
          <w:lang w:eastAsia="en-US"/>
        </w:rPr>
        <w:t xml:space="preserve">kupujícímu </w:t>
      </w:r>
      <w:r w:rsidR="00F51AE1" w:rsidRPr="000B5A97">
        <w:rPr>
          <w:rFonts w:ascii="Arial" w:hAnsi="Arial" w:cs="Arial"/>
          <w:sz w:val="20"/>
          <w:szCs w:val="20"/>
          <w:lang w:eastAsia="en-US"/>
        </w:rPr>
        <w:t>doručení výzvy k</w:t>
      </w:r>
      <w:r w:rsidR="0032127F" w:rsidRPr="000B5A97">
        <w:rPr>
          <w:rFonts w:ascii="Arial" w:hAnsi="Arial" w:cs="Arial"/>
          <w:sz w:val="20"/>
          <w:szCs w:val="20"/>
          <w:lang w:eastAsia="en-US"/>
        </w:rPr>
        <w:t> plnění.</w:t>
      </w:r>
      <w:r w:rsidR="00F51AE1" w:rsidRPr="000B5A97">
        <w:rPr>
          <w:rFonts w:ascii="Arial" w:hAnsi="Arial" w:cs="Arial"/>
          <w:sz w:val="20"/>
          <w:szCs w:val="20"/>
          <w:lang w:eastAsia="en-US"/>
        </w:rPr>
        <w:t xml:space="preserve"> </w:t>
      </w:r>
      <w:r w:rsidR="00A15F97" w:rsidRPr="000B5A97">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0B5A97">
        <w:rPr>
          <w:rFonts w:ascii="Arial" w:hAnsi="Arial" w:cs="Arial"/>
          <w:sz w:val="20"/>
          <w:szCs w:val="20"/>
          <w:lang w:eastAsia="en-US"/>
        </w:rPr>
        <w:t>jícího plnit dle čl. II. odst. 3</w:t>
      </w:r>
      <w:r w:rsidR="00A15F97" w:rsidRPr="000B5A97">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793FB619"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lastRenderedPageBreak/>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A0CBCB8" w14:textId="0567156D" w:rsidR="00EE6B2D" w:rsidRPr="002C2F04" w:rsidRDefault="00EE6B2D" w:rsidP="00426F73">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2C2F04">
        <w:rPr>
          <w:rFonts w:ascii="Arial" w:hAnsi="Arial" w:cs="Arial"/>
          <w:sz w:val="20"/>
          <w:szCs w:val="20"/>
        </w:rPr>
        <w:t xml:space="preserve">Před první dodávkou je prodávající povinen předat kupujícímu dokumenty dle bodu 5.1 Přílohy č.2. této smlouvy k odsouhlasení. </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46D1D114" w14:textId="27485732" w:rsidR="009302DD" w:rsidRPr="002C2F04" w:rsidRDefault="002C2F04" w:rsidP="002C2F04">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Prodávající je povinen zajistit při dodání </w:t>
      </w:r>
      <w:r>
        <w:rPr>
          <w:rFonts w:ascii="Arial" w:hAnsi="Arial" w:cs="Arial"/>
          <w:sz w:val="20"/>
          <w:szCs w:val="20"/>
          <w:lang w:eastAsia="en-US"/>
        </w:rPr>
        <w:t>bezpečnou vykládku a kompletní usazení a nastrojení transformátoru, jinak kupující zboží nepřevezme.</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48FA6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235B2AE0" w14:textId="77777777" w:rsidR="00BA769D" w:rsidRPr="00AA09C9" w:rsidRDefault="00BA769D" w:rsidP="00BA769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Pr>
          <w:rFonts w:ascii="Arial" w:hAnsi="Arial" w:cs="Arial"/>
          <w:sz w:val="20"/>
          <w:szCs w:val="20"/>
          <w:lang w:eastAsia="en-US"/>
        </w:rPr>
        <w:t>dle odst. 4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w:t>
      </w:r>
      <w:r w:rsidRPr="007A4132">
        <w:rPr>
          <w:rFonts w:ascii="Arial" w:hAnsi="Arial" w:cs="Arial"/>
          <w:sz w:val="20"/>
          <w:szCs w:val="20"/>
          <w:lang w:eastAsia="en-US"/>
        </w:rPr>
        <w:lastRenderedPageBreak/>
        <w:t xml:space="preserve">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lastRenderedPageBreak/>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DC4EEA"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w:t>
      </w:r>
      <w:r w:rsidR="00396077" w:rsidRPr="00DC4EEA">
        <w:rPr>
          <w:rFonts w:cs="Arial"/>
          <w:szCs w:val="20"/>
        </w:rPr>
        <w:t>prodávající povinen kupujícímu bez dalšího uhradit.</w:t>
      </w:r>
    </w:p>
    <w:p w14:paraId="22593EE1" w14:textId="7615D892" w:rsidR="00741DCC" w:rsidRPr="00DC4EEA"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DC4EEA">
        <w:rPr>
          <w:rFonts w:cs="Arial"/>
          <w:szCs w:val="20"/>
        </w:rPr>
        <w:t xml:space="preserve">Prodávající kupujícímu zaručuje životnost zboží alespoň </w:t>
      </w:r>
      <w:r w:rsidR="00344330" w:rsidRPr="00DC4EEA">
        <w:rPr>
          <w:rFonts w:cs="Arial"/>
          <w:szCs w:val="20"/>
        </w:rPr>
        <w:t>35</w:t>
      </w:r>
      <w:r w:rsidR="00D047D4" w:rsidRPr="00DC4EEA">
        <w:rPr>
          <w:rFonts w:cs="Arial"/>
          <w:szCs w:val="20"/>
        </w:rPr>
        <w:t xml:space="preserve"> </w:t>
      </w:r>
      <w:r w:rsidRPr="00DC4EEA">
        <w:rPr>
          <w:rFonts w:cs="Arial"/>
          <w:szCs w:val="20"/>
        </w:rPr>
        <w:t>let při zachování technických parametrů od doby využití zboží ke stanovenému účelu za předpokladu splnění postupů uvedených v montážním návodu předloženém prodávajícím kupujícímu.</w:t>
      </w:r>
    </w:p>
    <w:p w14:paraId="3F225F29" w14:textId="6B8DBFDB" w:rsidR="00D20D8C" w:rsidRPr="00DC4EEA" w:rsidRDefault="00D20D8C" w:rsidP="000D50C2">
      <w:pPr>
        <w:numPr>
          <w:ilvl w:val="0"/>
          <w:numId w:val="4"/>
        </w:numPr>
        <w:spacing w:beforeLines="50" w:before="120" w:afterLines="50" w:after="120" w:line="280" w:lineRule="atLeast"/>
        <w:ind w:left="426"/>
        <w:jc w:val="both"/>
        <w:rPr>
          <w:rFonts w:cs="Arial"/>
          <w:szCs w:val="20"/>
        </w:rPr>
      </w:pPr>
      <w:r w:rsidRPr="00DC4EEA">
        <w:t xml:space="preserve">Náklady související s případnou demontáží i zpětnou montáží vadného a následně opraveného nebo nově dodaného zboží společně s dopravou k prodávajícímu hradí prodávající. </w:t>
      </w:r>
    </w:p>
    <w:p w14:paraId="6FEDC754" w14:textId="6BC62DC5" w:rsidR="00067E99" w:rsidRPr="00DC4EEA" w:rsidRDefault="00067E99" w:rsidP="00067E99">
      <w:pPr>
        <w:numPr>
          <w:ilvl w:val="0"/>
          <w:numId w:val="4"/>
        </w:numPr>
        <w:spacing w:beforeLines="50" w:before="120" w:afterLines="50" w:after="120" w:line="280" w:lineRule="atLeast"/>
        <w:ind w:left="426"/>
        <w:jc w:val="both"/>
      </w:pPr>
      <w:r w:rsidRPr="00DC4EEA">
        <w:t>Náklady související s případným odstavením zboží z provozu po dobu záruční doby hradí prodávající.</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28955E38"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w:t>
      </w:r>
      <w:r w:rsidRPr="000B5A97">
        <w:rPr>
          <w:rFonts w:cs="Arial"/>
          <w:szCs w:val="20"/>
        </w:rPr>
        <w:t xml:space="preserve">výši </w:t>
      </w:r>
      <w:r w:rsidR="001E259D" w:rsidRPr="000B5A97">
        <w:rPr>
          <w:rFonts w:cs="Arial"/>
          <w:szCs w:val="20"/>
        </w:rPr>
        <w:t>0,</w:t>
      </w:r>
      <w:r w:rsidR="00252C46" w:rsidRPr="000B5A97">
        <w:rPr>
          <w:rFonts w:cs="Arial"/>
          <w:szCs w:val="20"/>
        </w:rPr>
        <w:t>1</w:t>
      </w:r>
      <w:r w:rsidRPr="000B5A97">
        <w:rPr>
          <w:rFonts w:cs="Arial"/>
          <w:szCs w:val="20"/>
        </w:rPr>
        <w:t xml:space="preserve"> % z ce</w:t>
      </w:r>
      <w:r w:rsidRPr="009E17F4">
        <w:rPr>
          <w:rFonts w:cs="Arial"/>
          <w:szCs w:val="20"/>
        </w:rPr>
        <w:t xml:space="preserve">ny nedodaného zboží, a to za každý započatý den prodlení prodávajícího s dodáním zboží, nanejvýš však celkem 100 % z ceny nedodaného zboží. </w:t>
      </w:r>
    </w:p>
    <w:p w14:paraId="6CEE06A4" w14:textId="5BB1C2F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lastRenderedPageBreak/>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DC4EEA">
        <w:rPr>
          <w:rFonts w:cs="Arial"/>
          <w:szCs w:val="20"/>
        </w:rPr>
        <w:t>1</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xml:space="preserve">, aniž by získal předchozí písemný souhlas kupujícího, má kupující právo na smluvní pokutu ve výši </w:t>
      </w:r>
      <w:proofErr w:type="gramStart"/>
      <w:r w:rsidRPr="00CC3EC4">
        <w:rPr>
          <w:rFonts w:cs="Arial"/>
          <w:szCs w:val="20"/>
        </w:rPr>
        <w:t>10.000,-</w:t>
      </w:r>
      <w:proofErr w:type="gramEnd"/>
      <w:r w:rsidRPr="00CC3EC4">
        <w:rPr>
          <w:rFonts w:cs="Arial"/>
          <w:szCs w:val="20"/>
        </w:rPr>
        <w:t xml:space="preserve">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1BB3A6DF" w:rsidR="00442A5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01875994" w14:textId="7EAE12C8" w:rsidR="00D37AD5" w:rsidRPr="000B5A97" w:rsidRDefault="00D37AD5" w:rsidP="00D37AD5">
      <w:pPr>
        <w:numPr>
          <w:ilvl w:val="0"/>
          <w:numId w:val="11"/>
        </w:numPr>
        <w:tabs>
          <w:tab w:val="clear" w:pos="340"/>
          <w:tab w:val="num" w:pos="426"/>
        </w:tabs>
        <w:spacing w:after="120" w:line="280" w:lineRule="atLeast"/>
        <w:ind w:left="426" w:hanging="426"/>
        <w:jc w:val="both"/>
        <w:rPr>
          <w:rFonts w:cs="Arial"/>
          <w:szCs w:val="20"/>
        </w:rPr>
      </w:pPr>
      <w:r w:rsidRPr="000B5A97">
        <w:rPr>
          <w:rFonts w:cs="Arial"/>
          <w:szCs w:val="20"/>
        </w:rPr>
        <w:t xml:space="preserve">V případě vady zboží v záruční lhůtě, kdy dojde k odstavení zboží z provozu, má kupující právo na smluvní pokutu ve výši </w:t>
      </w:r>
      <w:proofErr w:type="gramStart"/>
      <w:r w:rsidR="00067E99" w:rsidRPr="000B5A97">
        <w:rPr>
          <w:rFonts w:cs="Arial"/>
          <w:szCs w:val="20"/>
        </w:rPr>
        <w:t>32.000</w:t>
      </w:r>
      <w:r w:rsidRPr="000B5A97">
        <w:rPr>
          <w:rFonts w:cs="Arial"/>
          <w:szCs w:val="20"/>
        </w:rPr>
        <w:t>,-</w:t>
      </w:r>
      <w:proofErr w:type="gramEnd"/>
      <w:r w:rsidRPr="000B5A97">
        <w:rPr>
          <w:rFonts w:cs="Arial"/>
          <w:szCs w:val="20"/>
        </w:rPr>
        <w:t xml:space="preserve"> Kč za kaž</w:t>
      </w:r>
      <w:r w:rsidR="00F95D35" w:rsidRPr="000B5A97">
        <w:rPr>
          <w:rFonts w:cs="Arial"/>
          <w:szCs w:val="20"/>
        </w:rPr>
        <w:t>dou událost</w:t>
      </w:r>
      <w:r w:rsidRPr="000B5A97">
        <w:rPr>
          <w:rFonts w:cs="Arial"/>
          <w:szCs w:val="20"/>
        </w:rPr>
        <w:t>, kdy je tato smluvní povinnost porušena</w:t>
      </w:r>
      <w:r w:rsidR="00F95D35" w:rsidRPr="000B5A97">
        <w:rPr>
          <w:rFonts w:cs="Arial"/>
          <w:szCs w:val="20"/>
        </w:rPr>
        <w:t xml:space="preserve"> (dále také jako „incident“</w:t>
      </w:r>
      <w:r w:rsidR="00E60D78" w:rsidRPr="000B5A97">
        <w:rPr>
          <w:rFonts w:cs="Arial"/>
          <w:szCs w:val="20"/>
        </w:rPr>
        <w:t>)</w:t>
      </w:r>
      <w:r w:rsidRPr="000B5A97">
        <w:rPr>
          <w:rFonts w:cs="Arial"/>
          <w:szCs w:val="20"/>
        </w:rPr>
        <w:t>.</w:t>
      </w: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0E9E7F31"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252C46" w:rsidRPr="00252C46">
        <w:rPr>
          <w:rFonts w:cs="Arial"/>
          <w:szCs w:val="20"/>
        </w:rPr>
        <w:t>5</w:t>
      </w:r>
      <w:r w:rsidR="00A12D87" w:rsidRPr="00252C46">
        <w:rPr>
          <w:rFonts w:cs="Arial"/>
          <w:szCs w:val="20"/>
        </w:rPr>
        <w:t xml:space="preserve">0 </w:t>
      </w:r>
      <w:r w:rsidR="000860F6" w:rsidRPr="00252C46">
        <w:rPr>
          <w:rFonts w:cs="Arial"/>
          <w:szCs w:val="20"/>
        </w:rPr>
        <w:t>mil.</w:t>
      </w:r>
      <w:r w:rsidR="003B1331" w:rsidRPr="00252C46">
        <w:rPr>
          <w:rFonts w:cs="Arial"/>
          <w:szCs w:val="20"/>
        </w:rPr>
        <w:t xml:space="preserve"> </w:t>
      </w:r>
      <w:r w:rsidRPr="00252C46">
        <w:t>Kč</w:t>
      </w:r>
      <w:r w:rsidR="00B32D05" w:rsidRPr="00252C46">
        <w:t xml:space="preserve"> se spoluúčastí prodávajícího nanejvýš </w:t>
      </w:r>
      <w:r w:rsidR="000860F6" w:rsidRPr="00252C46">
        <w:rPr>
          <w:rFonts w:cs="Arial"/>
          <w:szCs w:val="20"/>
        </w:rPr>
        <w:t>150 tis.</w:t>
      </w:r>
      <w:r w:rsidR="000860F6" w:rsidRPr="00BB6981">
        <w:rPr>
          <w:rFonts w:cs="Arial"/>
          <w:szCs w:val="20"/>
        </w:rPr>
        <w:t xml:space="preserve">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w:t>
      </w:r>
      <w:r w:rsidRPr="00D71308">
        <w:rPr>
          <w:rFonts w:cs="Arial"/>
          <w:szCs w:val="20"/>
        </w:rPr>
        <w:lastRenderedPageBreak/>
        <w:t>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6A515C1E" w:rsidR="00213778"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4E47E8DA" w14:textId="3FF1C73F" w:rsidR="00344330" w:rsidRPr="006158C1" w:rsidRDefault="00344330" w:rsidP="00344330">
      <w:pPr>
        <w:widowControl w:val="0"/>
        <w:numPr>
          <w:ilvl w:val="0"/>
          <w:numId w:val="6"/>
        </w:numPr>
        <w:suppressAutoHyphens/>
        <w:spacing w:line="280" w:lineRule="atLeast"/>
        <w:ind w:left="426" w:hanging="426"/>
        <w:jc w:val="both"/>
      </w:pPr>
      <w:r w:rsidRPr="000B5A97">
        <w:rPr>
          <w:rFonts w:cs="Arial"/>
          <w:szCs w:val="20"/>
        </w:rPr>
        <w:t xml:space="preserve">Kupující má právo účastnit se technických zkoušek zboží (dle </w:t>
      </w:r>
      <w:r w:rsidRPr="000B5A97">
        <w:rPr>
          <w:rFonts w:cs="Arial"/>
          <w:szCs w:val="20"/>
          <w:u w:val="single"/>
        </w:rPr>
        <w:t>přílohy 2</w:t>
      </w:r>
      <w:r w:rsidRPr="000B5A97">
        <w:rPr>
          <w:rFonts w:cs="Arial"/>
          <w:szCs w:val="20"/>
        </w:rPr>
        <w:t xml:space="preserve"> této smlouvy) prováděných v závodě výrobce zboží nebo v autorizované zkušebně sám nebo prostřednictvím pověřených zástupců (dále jen „</w:t>
      </w:r>
      <w:r w:rsidRPr="000B5A97">
        <w:rPr>
          <w:rFonts w:cs="Arial"/>
          <w:b/>
          <w:szCs w:val="20"/>
        </w:rPr>
        <w:t>přejímka</w:t>
      </w:r>
      <w:r w:rsidRPr="000B5A97">
        <w:rPr>
          <w:rFonts w:cs="Arial"/>
          <w:szCs w:val="20"/>
        </w:rPr>
        <w:t xml:space="preserve">“), a to i tehdy, není-li prodávající současně výrobcem zboží. Rozsah zkoušek určí odběratel.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397596DA" w14:textId="77777777" w:rsidR="006158C1" w:rsidRPr="000B5A97" w:rsidRDefault="006158C1" w:rsidP="006158C1">
      <w:pPr>
        <w:widowControl w:val="0"/>
        <w:suppressAutoHyphens/>
        <w:spacing w:line="280" w:lineRule="atLeast"/>
        <w:ind w:left="426"/>
        <w:jc w:val="both"/>
      </w:pP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0" w:name="_Hlk528159459"/>
      <w:r w:rsidRPr="0079160D">
        <w:lastRenderedPageBreak/>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1" w:name="_Hlk528070105"/>
      <w:bookmarkEnd w:id="10"/>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2" w:name="_Hlk528821022"/>
      <w:r w:rsidR="00B07BC0" w:rsidRPr="00394F98">
        <w:t>Certifikační orgán musí být akreditovaný členský subjekt Evropské spolupráce pro akreditaci (EA</w:t>
      </w:r>
      <w:r w:rsidR="00B07BC0" w:rsidRPr="00BB6981">
        <w:t>).</w:t>
      </w:r>
      <w:bookmarkEnd w:id="12"/>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w:t>
      </w:r>
      <w:r w:rsidRPr="00BB6981">
        <w:rPr>
          <w:rFonts w:cs="Arial"/>
          <w:szCs w:val="20"/>
        </w:rPr>
        <w:lastRenderedPageBreak/>
        <w:t>dle čl. V. Rámcové dohody. Na základě vyhodnocení výsledků z provedeného Auditu může Kupující přistoupit k uložení sankcí v souladu s Rámcovou dohodou dle čl. VI. odst. 1, 2, 3, 4 a 5.</w:t>
      </w:r>
    </w:p>
    <w:p w14:paraId="1A93417D" w14:textId="1887BFC4" w:rsidR="00422F60" w:rsidRPr="00DC4EEA" w:rsidRDefault="00422F60" w:rsidP="00422F60">
      <w:pPr>
        <w:pStyle w:val="Odstavecseseznamem"/>
        <w:numPr>
          <w:ilvl w:val="0"/>
          <w:numId w:val="6"/>
        </w:numPr>
        <w:spacing w:line="280" w:lineRule="atLeast"/>
        <w:ind w:left="426" w:hanging="426"/>
        <w:jc w:val="both"/>
        <w:rPr>
          <w:rFonts w:cs="Arial"/>
          <w:szCs w:val="20"/>
        </w:rPr>
      </w:pPr>
      <w:bookmarkStart w:id="1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w:t>
      </w:r>
      <w:r w:rsidRPr="00DC4EEA">
        <w:rPr>
          <w:rFonts w:cs="Arial"/>
          <w:szCs w:val="20"/>
        </w:rPr>
        <w:t>rajiny, ve znění pozdějších předpisů a zákona č. 17/1992 Sb., o životním prostředí, ve znění pozdějších předpisů.</w:t>
      </w:r>
      <w:bookmarkEnd w:id="13"/>
    </w:p>
    <w:p w14:paraId="7BEDCDB7" w14:textId="473DE165" w:rsidR="00252C46" w:rsidRPr="00AC639E" w:rsidRDefault="00114F41" w:rsidP="00914839">
      <w:pPr>
        <w:pStyle w:val="Odstavecseseznamem"/>
        <w:numPr>
          <w:ilvl w:val="0"/>
          <w:numId w:val="6"/>
        </w:numPr>
        <w:spacing w:line="280" w:lineRule="atLeast"/>
        <w:ind w:left="426" w:hanging="426"/>
        <w:jc w:val="both"/>
        <w:rPr>
          <w:rFonts w:cs="Arial"/>
          <w:szCs w:val="20"/>
        </w:rPr>
      </w:pPr>
      <w:r w:rsidRPr="00AC639E">
        <w:rPr>
          <w:rFonts w:cs="Arial"/>
          <w:szCs w:val="20"/>
        </w:rPr>
        <w:t>Prodávající se zavazuje dodat do 3 měsíců od podpisu smlouvy 3D model výkonov</w:t>
      </w:r>
      <w:r w:rsidR="00914839" w:rsidRPr="00AC639E">
        <w:rPr>
          <w:rFonts w:cs="Arial"/>
          <w:szCs w:val="20"/>
        </w:rPr>
        <w:t>ého</w:t>
      </w:r>
      <w:r w:rsidRPr="00AC639E">
        <w:rPr>
          <w:rFonts w:cs="Arial"/>
          <w:szCs w:val="20"/>
        </w:rPr>
        <w:t xml:space="preserve"> transformátor</w:t>
      </w:r>
      <w:r w:rsidR="00914839" w:rsidRPr="00AC639E">
        <w:rPr>
          <w:rFonts w:cs="Arial"/>
          <w:szCs w:val="20"/>
        </w:rPr>
        <w:t xml:space="preserve">u 115/22/6,6 </w:t>
      </w:r>
      <w:proofErr w:type="spellStart"/>
      <w:r w:rsidR="00914839" w:rsidRPr="00AC639E">
        <w:rPr>
          <w:rFonts w:cs="Arial"/>
          <w:szCs w:val="20"/>
        </w:rPr>
        <w:t>kV</w:t>
      </w:r>
      <w:proofErr w:type="spellEnd"/>
      <w:r w:rsidR="00914839" w:rsidRPr="00AC639E">
        <w:rPr>
          <w:rFonts w:cs="Arial"/>
          <w:szCs w:val="20"/>
        </w:rPr>
        <w:t>.</w:t>
      </w:r>
    </w:p>
    <w:p w14:paraId="63EA6809"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3D model nebo BIM model s odpovídajícími parametry dodávaného technologického celku v otevřeném formátu čitelném pro Autodesk </w:t>
      </w:r>
      <w:proofErr w:type="spellStart"/>
      <w:r w:rsidRPr="00AC639E">
        <w:rPr>
          <w:rFonts w:ascii="Arial" w:hAnsi="Arial" w:cs="Arial"/>
          <w:sz w:val="20"/>
          <w:szCs w:val="20"/>
        </w:rPr>
        <w:t>Revit</w:t>
      </w:r>
      <w:proofErr w:type="spellEnd"/>
      <w:r w:rsidRPr="00AC639E">
        <w:rPr>
          <w:rFonts w:ascii="Arial" w:hAnsi="Arial" w:cs="Arial"/>
          <w:sz w:val="20"/>
          <w:szCs w:val="20"/>
        </w:rPr>
        <w:t xml:space="preserve">/Invertor např. RVT, IPT, IAM, IDW a současně v univerzálním formátu STEP/IGES/SAT, které budou převedeny jako plná tělesa. Alternativou je univerzální formát IFC.  </w:t>
      </w:r>
    </w:p>
    <w:p w14:paraId="32A604DA"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proofErr w:type="gramStart"/>
      <w:r w:rsidRPr="00AC639E">
        <w:rPr>
          <w:rFonts w:ascii="Arial" w:hAnsi="Arial" w:cs="Arial"/>
          <w:sz w:val="20"/>
          <w:szCs w:val="20"/>
        </w:rPr>
        <w:t>3D</w:t>
      </w:r>
      <w:proofErr w:type="gramEnd"/>
      <w:r w:rsidRPr="00AC639E">
        <w:rPr>
          <w:rFonts w:ascii="Arial" w:hAnsi="Arial" w:cs="Arial"/>
          <w:sz w:val="20"/>
          <w:szCs w:val="20"/>
        </w:rPr>
        <w:t xml:space="preserve">/BIM dokumentace bude obsahovat vnější rozměry a připojovací a upevňovací body (návaznosti na další prvky stavby např. vnější rozměry vč. vyčnívajících částí, připojovací místa elektro i mechanické prvky, montážní otvory, průchodky pro kabely NN, místa pro připojení uzemnění, atd). </w:t>
      </w:r>
    </w:p>
    <w:p w14:paraId="2614E209"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Detaily výkresu: Jedná se o data, která potřebuje projektant pro tvorbu dokumentace pro provádění stavby, není potřeba výrobní nebo konstrukční dokumentace. Míra detailu bude korespondovat s detailem v 2D rozměrových výkresech. Nejsou požadované detaily typu vnitřního uspořádání, konstrukční hladiny atd. </w:t>
      </w:r>
    </w:p>
    <w:p w14:paraId="0A3027A6"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Datové návaznosti vycházející z principů metodiky BIM, detaily lze nalézt na </w:t>
      </w:r>
      <w:hyperlink r:id="rId11" w:history="1">
        <w:r w:rsidRPr="00AC639E">
          <w:rPr>
            <w:rFonts w:ascii="Arial" w:hAnsi="Arial" w:cs="Arial"/>
            <w:sz w:val="20"/>
            <w:szCs w:val="20"/>
          </w:rPr>
          <w:t>www.koncepcebim.cz</w:t>
        </w:r>
      </w:hyperlink>
    </w:p>
    <w:p w14:paraId="04A67C4F" w14:textId="3C666C0C" w:rsidR="00962846" w:rsidRPr="00AC639E" w:rsidRDefault="00962846" w:rsidP="00962846">
      <w:pPr>
        <w:pStyle w:val="Odstavecseseznamem"/>
        <w:numPr>
          <w:ilvl w:val="0"/>
          <w:numId w:val="6"/>
        </w:numPr>
        <w:spacing w:line="280" w:lineRule="atLeast"/>
        <w:ind w:left="426" w:hanging="426"/>
        <w:jc w:val="both"/>
        <w:rPr>
          <w:rFonts w:cs="Arial"/>
          <w:szCs w:val="20"/>
        </w:rPr>
      </w:pPr>
      <w:r w:rsidRPr="00AC639E">
        <w:rPr>
          <w:rFonts w:cs="Arial"/>
          <w:szCs w:val="20"/>
        </w:rPr>
        <w:t>Prodávající se zavazuje dodat do 3 měsíců od podpisu smlouvy detailní rozměrové výkresy výkonov</w:t>
      </w:r>
      <w:r w:rsidR="00914839" w:rsidRPr="00AC639E">
        <w:rPr>
          <w:rFonts w:cs="Arial"/>
          <w:szCs w:val="20"/>
        </w:rPr>
        <w:t>ého</w:t>
      </w:r>
      <w:r w:rsidRPr="00AC639E">
        <w:rPr>
          <w:rFonts w:cs="Arial"/>
          <w:szCs w:val="20"/>
        </w:rPr>
        <w:t xml:space="preserve"> transformátor</w:t>
      </w:r>
      <w:r w:rsidR="00914839" w:rsidRPr="00AC639E">
        <w:rPr>
          <w:rFonts w:cs="Arial"/>
          <w:szCs w:val="20"/>
        </w:rPr>
        <w:t>u.</w:t>
      </w:r>
    </w:p>
    <w:p w14:paraId="01FB9F18" w14:textId="77777777" w:rsidR="00962846" w:rsidRPr="00AC639E" w:rsidRDefault="00962846" w:rsidP="00962846">
      <w:pPr>
        <w:spacing w:line="276" w:lineRule="auto"/>
        <w:ind w:firstLine="426"/>
        <w:jc w:val="both"/>
        <w:rPr>
          <w:rFonts w:cs="Arial"/>
          <w:szCs w:val="20"/>
        </w:rPr>
      </w:pPr>
      <w:r w:rsidRPr="00AC639E">
        <w:rPr>
          <w:rFonts w:cs="Arial"/>
          <w:szCs w:val="20"/>
        </w:rPr>
        <w:t>Výkresy musí obsahovat minimálně:</w:t>
      </w:r>
    </w:p>
    <w:p w14:paraId="2D131EA2"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potřebné kóty</w:t>
      </w:r>
    </w:p>
    <w:p w14:paraId="518AE832"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detaily (připojovací svorky, uzemňovací </w:t>
      </w:r>
      <w:proofErr w:type="gramStart"/>
      <w:r w:rsidRPr="00AC639E">
        <w:rPr>
          <w:rFonts w:ascii="Arial" w:hAnsi="Arial" w:cs="Arial"/>
          <w:sz w:val="20"/>
          <w:szCs w:val="20"/>
        </w:rPr>
        <w:t>svorky,</w:t>
      </w:r>
      <w:proofErr w:type="gramEnd"/>
      <w:r w:rsidRPr="00AC639E">
        <w:rPr>
          <w:rFonts w:ascii="Arial" w:hAnsi="Arial" w:cs="Arial"/>
          <w:sz w:val="20"/>
          <w:szCs w:val="20"/>
        </w:rPr>
        <w:t xml:space="preserve"> atd.)</w:t>
      </w:r>
    </w:p>
    <w:p w14:paraId="58FAB19C"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hmotnosti</w:t>
      </w:r>
    </w:p>
    <w:p w14:paraId="247C99A5"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zakótované rozměry, které jsou touto </w:t>
      </w:r>
      <w:proofErr w:type="spellStart"/>
      <w:r w:rsidRPr="00AC639E">
        <w:rPr>
          <w:rFonts w:ascii="Arial" w:hAnsi="Arial" w:cs="Arial"/>
          <w:sz w:val="20"/>
          <w:szCs w:val="20"/>
        </w:rPr>
        <w:t>specifkací</w:t>
      </w:r>
      <w:proofErr w:type="spellEnd"/>
      <w:r w:rsidRPr="00AC639E">
        <w:rPr>
          <w:rFonts w:ascii="Arial" w:hAnsi="Arial" w:cs="Arial"/>
          <w:sz w:val="20"/>
          <w:szCs w:val="20"/>
        </w:rPr>
        <w:t xml:space="preserve"> definovány/ stanoveny</w:t>
      </w:r>
    </w:p>
    <w:p w14:paraId="138B3C66" w14:textId="404BE532" w:rsidR="00962846" w:rsidRPr="00AC639E" w:rsidRDefault="00962846" w:rsidP="00962846">
      <w:pPr>
        <w:pStyle w:val="Odstavecseseznamem"/>
        <w:numPr>
          <w:ilvl w:val="0"/>
          <w:numId w:val="6"/>
        </w:numPr>
        <w:spacing w:line="280" w:lineRule="atLeast"/>
        <w:ind w:left="426" w:hanging="426"/>
        <w:jc w:val="both"/>
        <w:rPr>
          <w:rFonts w:cs="Arial"/>
          <w:szCs w:val="20"/>
        </w:rPr>
      </w:pPr>
      <w:r w:rsidRPr="00AC639E">
        <w:rPr>
          <w:rFonts w:cs="Arial"/>
          <w:szCs w:val="20"/>
        </w:rPr>
        <w:t>Prodávající se zavazuje dodat do 3 měsíců od podpisu smlouvy dokumentace schémat zapojení ovládacích obvodů dle přiložených podmínek uvedených v </w:t>
      </w:r>
      <w:r w:rsidR="005379F8" w:rsidRPr="00AC639E">
        <w:rPr>
          <w:rFonts w:cs="Arial"/>
          <w:szCs w:val="20"/>
        </w:rPr>
        <w:t>EGD</w:t>
      </w:r>
      <w:r w:rsidRPr="00AC639E">
        <w:rPr>
          <w:rFonts w:cs="Arial"/>
          <w:szCs w:val="20"/>
        </w:rPr>
        <w:t>-TP-266, včetně zdrojových dat.</w:t>
      </w:r>
    </w:p>
    <w:p w14:paraId="1A47EC8C" w14:textId="09EA7D84" w:rsidR="00DE0198" w:rsidRPr="00AC639E" w:rsidRDefault="0023525E" w:rsidP="00DE0198">
      <w:pPr>
        <w:pStyle w:val="Odstavecseseznamem"/>
        <w:numPr>
          <w:ilvl w:val="0"/>
          <w:numId w:val="6"/>
        </w:numPr>
        <w:spacing w:line="280" w:lineRule="atLeast"/>
        <w:ind w:left="426" w:hanging="426"/>
        <w:jc w:val="both"/>
        <w:rPr>
          <w:rFonts w:cs="Arial"/>
          <w:szCs w:val="20"/>
        </w:rPr>
      </w:pPr>
      <w:r w:rsidRPr="00AC639E">
        <w:rPr>
          <w:rFonts w:cs="Arial"/>
          <w:szCs w:val="20"/>
        </w:rPr>
        <w:t>Prodávající</w:t>
      </w:r>
      <w:r w:rsidR="00DE0198" w:rsidRPr="00AC639E">
        <w:rPr>
          <w:rFonts w:cs="Arial"/>
          <w:szCs w:val="20"/>
        </w:rPr>
        <w:t xml:space="preserve"> </w:t>
      </w:r>
      <w:r w:rsidRPr="00AC639E">
        <w:rPr>
          <w:rFonts w:cs="Arial"/>
          <w:szCs w:val="20"/>
        </w:rPr>
        <w:t xml:space="preserve">se zavazuje dodat </w:t>
      </w:r>
      <w:r w:rsidR="00DE0198" w:rsidRPr="00AC639E">
        <w:rPr>
          <w:rFonts w:cs="Arial"/>
          <w:szCs w:val="20"/>
        </w:rPr>
        <w:t>k dodávce následující dokumenty:</w:t>
      </w:r>
    </w:p>
    <w:p w14:paraId="28FA3138" w14:textId="26C76301" w:rsidR="00DE0198" w:rsidRPr="00AC639E"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Detailní výkresy transformátoru před zahájením výroby (kupující má právo případně upravit některé p</w:t>
      </w:r>
      <w:r w:rsidRPr="00AC639E">
        <w:rPr>
          <w:rFonts w:ascii="Arial" w:eastAsia="Times New Roman" w:hAnsi="Arial" w:cs="Arial"/>
          <w:sz w:val="20"/>
          <w:szCs w:val="20"/>
        </w:rPr>
        <w:t>ožadavky</w:t>
      </w:r>
      <w:r w:rsidRPr="00AC639E">
        <w:rPr>
          <w:rFonts w:ascii="Arial" w:hAnsi="Arial" w:cs="Arial"/>
          <w:sz w:val="20"/>
          <w:szCs w:val="20"/>
        </w:rPr>
        <w:t>)</w:t>
      </w:r>
    </w:p>
    <w:p w14:paraId="3F2AACEE" w14:textId="1E5D15BF" w:rsidR="00DE0198" w:rsidRPr="00AC639E"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Dokumentac</w:t>
      </w:r>
      <w:r w:rsidR="0023525E" w:rsidRPr="00AC639E">
        <w:rPr>
          <w:rFonts w:ascii="Arial" w:hAnsi="Arial" w:cs="Arial"/>
          <w:sz w:val="20"/>
          <w:szCs w:val="20"/>
        </w:rPr>
        <w:t>i</w:t>
      </w:r>
      <w:r w:rsidRPr="00AC639E">
        <w:rPr>
          <w:rFonts w:ascii="Arial" w:hAnsi="Arial" w:cs="Arial"/>
          <w:sz w:val="20"/>
          <w:szCs w:val="20"/>
        </w:rPr>
        <w:t xml:space="preserve"> FAT ke každé odvolávce z RS</w:t>
      </w:r>
    </w:p>
    <w:p w14:paraId="6338F0A3" w14:textId="561B7525" w:rsidR="00DE0198" w:rsidRPr="00AC639E"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Revizní zpráv</w:t>
      </w:r>
      <w:r w:rsidR="0023525E" w:rsidRPr="00AC639E">
        <w:rPr>
          <w:rFonts w:ascii="Arial" w:hAnsi="Arial" w:cs="Arial"/>
          <w:sz w:val="20"/>
          <w:szCs w:val="20"/>
        </w:rPr>
        <w:t>u</w:t>
      </w:r>
      <w:r w:rsidRPr="00AC639E">
        <w:rPr>
          <w:rFonts w:ascii="Arial" w:hAnsi="Arial" w:cs="Arial"/>
          <w:sz w:val="20"/>
          <w:szCs w:val="20"/>
        </w:rPr>
        <w:t xml:space="preserve"> do 3 dnů od úspěšných FAT</w:t>
      </w:r>
    </w:p>
    <w:p w14:paraId="75A8DFEA" w14:textId="77777777" w:rsidR="004D1493" w:rsidRDefault="004D1493" w:rsidP="004D1493">
      <w:pPr>
        <w:pStyle w:val="rltextlnkuslovan"/>
        <w:spacing w:before="0" w:beforeAutospacing="0" w:after="0" w:afterAutospacing="0" w:line="280" w:lineRule="atLeast"/>
        <w:jc w:val="both"/>
        <w:rPr>
          <w:rFonts w:ascii="Arial" w:hAnsi="Arial" w:cs="Arial"/>
          <w:sz w:val="20"/>
          <w:szCs w:val="20"/>
          <w:highlight w:val="yellow"/>
        </w:rPr>
      </w:pPr>
    </w:p>
    <w:p w14:paraId="15D5357A" w14:textId="77777777" w:rsidR="004D1493" w:rsidRPr="00823F6F" w:rsidRDefault="004D1493" w:rsidP="004D1493">
      <w:pPr>
        <w:pStyle w:val="rltextlnkuslovan"/>
        <w:spacing w:before="0" w:beforeAutospacing="0" w:after="0" w:afterAutospacing="0" w:line="280" w:lineRule="atLeast"/>
        <w:jc w:val="both"/>
        <w:rPr>
          <w:rFonts w:ascii="Arial" w:hAnsi="Arial" w:cs="Arial"/>
          <w:sz w:val="20"/>
          <w:szCs w:val="20"/>
          <w:highlight w:val="yellow"/>
        </w:rPr>
      </w:pPr>
    </w:p>
    <w:bookmarkEnd w:id="11"/>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2E7AB9C9"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w:t>
      </w:r>
      <w:r w:rsidRPr="006158C1">
        <w:rPr>
          <w:rFonts w:cs="Arial"/>
        </w:rPr>
        <w:t xml:space="preserve">na dobu určitou </w:t>
      </w:r>
      <w:r w:rsidR="006158C1" w:rsidRPr="00A73FB4">
        <w:rPr>
          <w:rFonts w:cs="Arial"/>
        </w:rPr>
        <w:t>čtyř</w:t>
      </w:r>
      <w:r w:rsidR="008B0E8B" w:rsidRPr="00A73FB4">
        <w:rPr>
          <w:rFonts w:cs="Arial"/>
        </w:rPr>
        <w:t xml:space="preserve"> </w:t>
      </w:r>
      <w:r w:rsidRPr="00A73FB4">
        <w:rPr>
          <w:rFonts w:cs="Arial"/>
        </w:rPr>
        <w:t xml:space="preserve">let s účinností od 1. </w:t>
      </w:r>
      <w:r w:rsidR="00443582" w:rsidRPr="00A73FB4">
        <w:rPr>
          <w:rFonts w:cs="Arial"/>
        </w:rPr>
        <w:t>8</w:t>
      </w:r>
      <w:r w:rsidRPr="00A73FB4">
        <w:rPr>
          <w:rFonts w:cs="Arial"/>
        </w:rPr>
        <w:t>. 202</w:t>
      </w:r>
      <w:r w:rsidR="004670FF" w:rsidRPr="00A73FB4">
        <w:rPr>
          <w:rFonts w:cs="Arial"/>
        </w:rPr>
        <w:t>5</w:t>
      </w:r>
      <w:r w:rsidRPr="00C50A49">
        <w:rPr>
          <w:rFonts w:cs="Arial"/>
        </w:rPr>
        <w:t xml:space="preserve">, bude-li zadávací řízení na veřejnou zakázku specifikovanou v preambuli této smlouvy ukončeno uzavřením této smlouvy do </w:t>
      </w:r>
      <w:r w:rsidR="003F4DDA" w:rsidRPr="00C50A49">
        <w:rPr>
          <w:rFonts w:cs="Arial"/>
        </w:rPr>
        <w:t>3</w:t>
      </w:r>
      <w:r w:rsidR="00443582">
        <w:rPr>
          <w:rFonts w:cs="Arial"/>
        </w:rPr>
        <w:t>1</w:t>
      </w:r>
      <w:r w:rsidRPr="00C50A49">
        <w:rPr>
          <w:rFonts w:cs="Arial"/>
        </w:rPr>
        <w:t xml:space="preserve">. </w:t>
      </w:r>
      <w:r w:rsidR="00443582">
        <w:rPr>
          <w:rFonts w:cs="Arial"/>
        </w:rPr>
        <w:t>7</w:t>
      </w:r>
      <w:r w:rsidRPr="00C50A49">
        <w:rPr>
          <w:rFonts w:cs="Arial"/>
        </w:rPr>
        <w:t>. 202</w:t>
      </w:r>
      <w:r w:rsidR="004670FF">
        <w:rPr>
          <w:rFonts w:cs="Arial"/>
        </w:rPr>
        <w:t>5</w:t>
      </w:r>
      <w:r w:rsidRPr="00C50A49">
        <w:rPr>
          <w:rFonts w:cs="Arial"/>
        </w:rPr>
        <w:t>, resp. na dobu</w:t>
      </w:r>
      <w:r w:rsidR="008B0E8B" w:rsidRPr="00C50A49">
        <w:rPr>
          <w:rFonts w:cs="Arial"/>
        </w:rPr>
        <w:t xml:space="preserve"> </w:t>
      </w:r>
      <w:r w:rsidR="006158C1" w:rsidRPr="00C50A49">
        <w:rPr>
          <w:rFonts w:cs="Arial"/>
        </w:rPr>
        <w:t xml:space="preserve">čtyř </w:t>
      </w:r>
      <w:r w:rsidRPr="00C50A49">
        <w:rPr>
          <w:rFonts w:cs="Arial"/>
        </w:rPr>
        <w:t>let od okamžiku podpisu</w:t>
      </w:r>
      <w:r w:rsidRPr="00BB6981">
        <w:rPr>
          <w:rFonts w:cs="Arial"/>
        </w:rPr>
        <w:t xml:space="preserve">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lastRenderedPageBreak/>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BC7A2E5" w:rsidR="002856D5" w:rsidRPr="00067E99"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4C0ECD5" w14:textId="0AC5CEEF" w:rsidR="00067E99" w:rsidRPr="00067E99" w:rsidRDefault="00067E99" w:rsidP="00067E99">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2BBC3365"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4"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4"/>
    <w:p w14:paraId="2A5CB129" w14:textId="5DE0B747" w:rsidR="00F741AE"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648744B" w14:textId="36912294" w:rsidR="00B71E81" w:rsidRPr="00A73FB4" w:rsidRDefault="00B71E81" w:rsidP="00B71E81">
      <w:pPr>
        <w:pStyle w:val="Odstavecseseznamem"/>
        <w:numPr>
          <w:ilvl w:val="0"/>
          <w:numId w:val="8"/>
        </w:numPr>
        <w:spacing w:line="280" w:lineRule="atLeast"/>
        <w:ind w:left="426" w:hanging="426"/>
        <w:jc w:val="both"/>
      </w:pPr>
      <w:r w:rsidRPr="00A73FB4">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 </w:t>
      </w:r>
      <w:proofErr w:type="gramStart"/>
      <w:r w:rsidR="002455AF" w:rsidRPr="00A73FB4">
        <w:rPr>
          <w:rFonts w:cs="Arial"/>
          <w:szCs w:val="20"/>
        </w:rPr>
        <w:t>2.550.000,-</w:t>
      </w:r>
      <w:proofErr w:type="gramEnd"/>
      <w:r w:rsidR="002455AF" w:rsidRPr="00A73FB4">
        <w:rPr>
          <w:rFonts w:cs="Arial"/>
          <w:szCs w:val="20"/>
        </w:rPr>
        <w:t xml:space="preserve"> </w:t>
      </w:r>
      <w:r w:rsidRPr="00A73FB4">
        <w:t xml:space="preserve"> EUR bez DPH.“</w:t>
      </w:r>
    </w:p>
    <w:p w14:paraId="1635BAB5" w14:textId="77777777" w:rsidR="00B71E81" w:rsidRPr="00E42861" w:rsidRDefault="00B71E81" w:rsidP="00B71E81">
      <w:pPr>
        <w:pStyle w:val="Odstavecseseznamem"/>
        <w:spacing w:after="120" w:line="280" w:lineRule="atLeast"/>
        <w:ind w:left="426"/>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00DCE18"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w:t>
      </w:r>
      <w:r w:rsidR="002C3387" w:rsidRPr="006158C1">
        <w:rPr>
          <w:rFonts w:cs="Arial"/>
          <w:szCs w:val="20"/>
        </w:rPr>
        <w:t xml:space="preserve">omezena do výše </w:t>
      </w:r>
      <w:r w:rsidR="00254D42">
        <w:rPr>
          <w:rFonts w:cs="Arial"/>
          <w:szCs w:val="20"/>
        </w:rPr>
        <w:t>5</w:t>
      </w:r>
      <w:r w:rsidR="000E2CB8" w:rsidRPr="006158C1">
        <w:rPr>
          <w:rFonts w:cs="Arial"/>
          <w:szCs w:val="20"/>
        </w:rPr>
        <w:t xml:space="preserve">0 </w:t>
      </w:r>
      <w:r w:rsidR="002C3387" w:rsidRPr="006158C1">
        <w:rPr>
          <w:rFonts w:cs="Arial"/>
          <w:szCs w:val="20"/>
        </w:rPr>
        <w:t xml:space="preserve">mil. </w:t>
      </w:r>
      <w:r w:rsidR="000E2CB8" w:rsidRPr="006158C1">
        <w:rPr>
          <w:rFonts w:cs="Arial"/>
          <w:szCs w:val="20"/>
        </w:rPr>
        <w:t>Kč</w:t>
      </w:r>
      <w:r w:rsidR="002C3387" w:rsidRPr="006158C1">
        <w:rPr>
          <w:rFonts w:cs="Arial"/>
          <w:szCs w:val="20"/>
        </w:rPr>
        <w:t>.</w:t>
      </w:r>
      <w:r w:rsidR="002C3387">
        <w:rPr>
          <w:rFonts w:cs="Arial"/>
          <w:szCs w:val="20"/>
        </w:rPr>
        <w:t xml:space="preserve">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s přihlédnutím ke všem okolnostem má vědět, že poruší svou povinnost uloženou touto smlouvou nebo právními předpisy, má-li nebo může-</w:t>
      </w:r>
      <w:r w:rsidR="001409D7" w:rsidRPr="00D71308">
        <w:rPr>
          <w:rFonts w:cs="Arial"/>
          <w:szCs w:val="20"/>
        </w:rPr>
        <w:lastRenderedPageBreak/>
        <w:t xml:space="preserv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bookmarkEnd w:id="15"/>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w:t>
      </w:r>
      <w:r w:rsidR="00835C38" w:rsidRPr="00DA24BA">
        <w:rPr>
          <w:rFonts w:cs="Arial"/>
          <w:szCs w:val="20"/>
        </w:rPr>
        <w:lastRenderedPageBreak/>
        <w:t xml:space="preserve">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lastRenderedPageBreak/>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6D3174F1" w:rsidR="009E3167"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1D60286E" w14:textId="122ADE2F" w:rsidR="00835624" w:rsidRPr="00E42861" w:rsidRDefault="00835624" w:rsidP="000A3FC0">
      <w:pPr>
        <w:pStyle w:val="Odstavecseseznamem"/>
        <w:numPr>
          <w:ilvl w:val="0"/>
          <w:numId w:val="12"/>
        </w:numPr>
        <w:spacing w:after="120" w:line="280" w:lineRule="atLeast"/>
        <w:jc w:val="both"/>
        <w:rPr>
          <w:iCs/>
        </w:rPr>
      </w:pPr>
      <w:r>
        <w:rPr>
          <w:iCs/>
        </w:rPr>
        <w:t>V příloze 7 této smlouvy kupující uvádí podklady pro tvorbu požadované technické dokumentace.</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580AD14B" w14:textId="03EB3629" w:rsidR="007C118C" w:rsidRDefault="00FE3275" w:rsidP="00FB540A">
      <w:pPr>
        <w:spacing w:line="280" w:lineRule="atLeast"/>
        <w:ind w:left="360"/>
        <w:jc w:val="both"/>
        <w:rPr>
          <w:rFonts w:cs="Arial"/>
          <w:szCs w:val="20"/>
        </w:rPr>
      </w:pPr>
      <w:r w:rsidRPr="001078C4">
        <w:rPr>
          <w:rFonts w:cs="Arial"/>
          <w:szCs w:val="20"/>
          <w:u w:val="single"/>
        </w:rPr>
        <w:t>Příloha 1</w:t>
      </w:r>
      <w:r w:rsidRPr="00632D2F">
        <w:rPr>
          <w:rFonts w:cs="Arial"/>
          <w:szCs w:val="20"/>
          <w:u w:val="single"/>
        </w:rPr>
        <w:t xml:space="preserve"> </w:t>
      </w:r>
      <w:r w:rsidRPr="00865C39">
        <w:rPr>
          <w:rFonts w:cs="Arial"/>
          <w:szCs w:val="20"/>
        </w:rPr>
        <w:t>–</w:t>
      </w:r>
      <w:r w:rsidR="008D76AB" w:rsidRPr="00865C39">
        <w:rPr>
          <w:rFonts w:cs="Arial"/>
          <w:szCs w:val="20"/>
        </w:rPr>
        <w:t xml:space="preserve"> </w:t>
      </w:r>
      <w:r w:rsidR="00632D2F" w:rsidRPr="00632D2F">
        <w:rPr>
          <w:rFonts w:cs="Arial"/>
          <w:szCs w:val="20"/>
        </w:rPr>
        <w:t>Předmět veřejné zakázky, množství, cena</w:t>
      </w:r>
      <w:r w:rsidR="007C118C">
        <w:rPr>
          <w:rFonts w:cs="Arial"/>
          <w:szCs w:val="20"/>
        </w:rPr>
        <w:t xml:space="preserve"> a skladovné</w:t>
      </w:r>
      <w:r w:rsidR="007C118C" w:rsidRPr="0027025E">
        <w:rPr>
          <w:rFonts w:eastAsia="Calibri" w:cs="Arial"/>
          <w:szCs w:val="20"/>
          <w:lang w:eastAsia="en-US"/>
        </w:rPr>
        <w:t>;</w:t>
      </w:r>
    </w:p>
    <w:p w14:paraId="6660A1BC" w14:textId="1615A941"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7787D536" w:rsidR="00FB540A" w:rsidRPr="00D71308" w:rsidRDefault="00FB540A" w:rsidP="00865C39">
      <w:pPr>
        <w:spacing w:line="280" w:lineRule="atLeast"/>
        <w:ind w:left="360"/>
        <w:rPr>
          <w:rFonts w:cs="Arial"/>
          <w:szCs w:val="20"/>
        </w:rPr>
      </w:pPr>
      <w:r w:rsidRPr="00D71308">
        <w:rPr>
          <w:rFonts w:cs="Arial"/>
          <w:szCs w:val="20"/>
          <w:u w:val="single"/>
        </w:rPr>
        <w:t>Příloha</w:t>
      </w:r>
      <w:r w:rsidR="00CB46D2">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257DE3E2" w:rsidR="00FB540A" w:rsidRPr="0027025E" w:rsidRDefault="00FB540A" w:rsidP="0027025E">
      <w:pPr>
        <w:spacing w:line="280" w:lineRule="atLeast"/>
        <w:ind w:left="360"/>
        <w:jc w:val="both"/>
        <w:rPr>
          <w:rFonts w:cs="Arial"/>
          <w:szCs w:val="20"/>
        </w:rPr>
      </w:pPr>
      <w:r w:rsidRPr="0027025E">
        <w:rPr>
          <w:rFonts w:cs="Arial"/>
          <w:szCs w:val="20"/>
          <w:u w:val="single"/>
        </w:rPr>
        <w:t xml:space="preserve">Příloha 5 </w:t>
      </w:r>
      <w:r w:rsidRPr="0027025E">
        <w:rPr>
          <w:rFonts w:cs="Arial"/>
          <w:szCs w:val="20"/>
        </w:rPr>
        <w:t xml:space="preserve">– </w:t>
      </w:r>
      <w:r w:rsidR="0027025E" w:rsidRPr="0027025E">
        <w:rPr>
          <w:rFonts w:cs="Arial"/>
          <w:szCs w:val="20"/>
        </w:rPr>
        <w:t>Specifické podmínky pro dodávku, dopravu a manipulaci se zbožím</w:t>
      </w:r>
      <w:r w:rsidRPr="0027025E">
        <w:rPr>
          <w:rFonts w:eastAsia="Calibri" w:cs="Arial"/>
          <w:szCs w:val="20"/>
          <w:lang w:eastAsia="en-US"/>
        </w:rPr>
        <w:t>;</w:t>
      </w:r>
    </w:p>
    <w:p w14:paraId="3A9FD88A" w14:textId="66EA85AF" w:rsidR="00BB046D" w:rsidRDefault="00BB046D" w:rsidP="00FB540A">
      <w:pPr>
        <w:spacing w:line="280" w:lineRule="atLeast"/>
        <w:ind w:left="360"/>
        <w:jc w:val="both"/>
        <w:rPr>
          <w:rFonts w:eastAsia="Calibri" w:cs="Arial"/>
          <w:szCs w:val="20"/>
          <w:lang w:eastAsia="en-US"/>
        </w:rPr>
      </w:pPr>
      <w:r w:rsidRPr="008B490E">
        <w:rPr>
          <w:rFonts w:eastAsia="Calibri" w:cs="Arial"/>
          <w:szCs w:val="20"/>
          <w:u w:val="single"/>
          <w:lang w:eastAsia="en-US"/>
        </w:rPr>
        <w:t xml:space="preserve">Příloha 6 </w:t>
      </w:r>
      <w:r w:rsidRPr="008B490E">
        <w:rPr>
          <w:rFonts w:eastAsia="Calibri" w:cs="Arial"/>
          <w:szCs w:val="20"/>
          <w:lang w:eastAsia="en-US"/>
        </w:rPr>
        <w:t>– Algoritmus rekalkulace cen</w:t>
      </w:r>
    </w:p>
    <w:p w14:paraId="79D7DF37" w14:textId="03F753A2" w:rsidR="008B490E" w:rsidRDefault="008B490E" w:rsidP="00FB540A">
      <w:pPr>
        <w:spacing w:line="280" w:lineRule="atLeast"/>
        <w:ind w:left="360"/>
        <w:jc w:val="both"/>
        <w:rPr>
          <w:rFonts w:eastAsia="Calibri" w:cs="Arial"/>
          <w:szCs w:val="20"/>
          <w:lang w:eastAsia="en-US"/>
        </w:rPr>
      </w:pPr>
      <w:r w:rsidRPr="000F1E30">
        <w:rPr>
          <w:rFonts w:eastAsia="Calibri" w:cs="Arial"/>
          <w:szCs w:val="20"/>
          <w:u w:val="single"/>
          <w:lang w:eastAsia="en-US"/>
        </w:rPr>
        <w:t xml:space="preserve">Příloha 7 </w:t>
      </w:r>
      <w:r w:rsidRPr="000F1E30">
        <w:rPr>
          <w:rFonts w:eastAsia="Calibri" w:cs="Arial"/>
          <w:szCs w:val="20"/>
          <w:lang w:eastAsia="en-US"/>
        </w:rPr>
        <w:t>– Ostatní technické po</w:t>
      </w:r>
      <w:r w:rsidR="000F1E30" w:rsidRPr="000F1E30">
        <w:rPr>
          <w:rFonts w:eastAsia="Calibri" w:cs="Arial"/>
          <w:szCs w:val="20"/>
          <w:lang w:eastAsia="en-US"/>
        </w:rPr>
        <w:t>žadavky</w:t>
      </w:r>
    </w:p>
    <w:p w14:paraId="05906908" w14:textId="101A137A" w:rsidR="00254D42" w:rsidRDefault="00254D42" w:rsidP="00060B31">
      <w:pPr>
        <w:spacing w:line="280" w:lineRule="atLeast"/>
        <w:ind w:left="360"/>
        <w:jc w:val="both"/>
        <w:rPr>
          <w:rFonts w:eastAsia="Calibri" w:cs="Arial"/>
          <w:szCs w:val="20"/>
          <w:lang w:eastAsia="en-US"/>
        </w:rPr>
      </w:pPr>
    </w:p>
    <w:p w14:paraId="5369F24E" w14:textId="22818303" w:rsidR="00254D42" w:rsidRDefault="00254D42" w:rsidP="00060B31">
      <w:pPr>
        <w:spacing w:line="280" w:lineRule="atLeast"/>
        <w:ind w:left="360"/>
        <w:jc w:val="both"/>
        <w:rPr>
          <w:rFonts w:eastAsia="Calibri" w:cs="Arial"/>
          <w:szCs w:val="20"/>
          <w:lang w:eastAsia="en-US"/>
        </w:rPr>
      </w:pPr>
    </w:p>
    <w:p w14:paraId="5D8BDA69" w14:textId="77777777" w:rsidR="00254D42" w:rsidRDefault="00254D42" w:rsidP="00060B31">
      <w:pPr>
        <w:spacing w:line="280" w:lineRule="atLeast"/>
        <w:ind w:left="360"/>
        <w:jc w:val="both"/>
        <w:rPr>
          <w:rFonts w:eastAsia="Calibri" w:cs="Arial"/>
          <w:szCs w:val="20"/>
          <w:lang w:eastAsia="en-US"/>
        </w:rPr>
      </w:pPr>
    </w:p>
    <w:p w14:paraId="473CEA00" w14:textId="77777777" w:rsidR="00D41442" w:rsidRDefault="00D41442" w:rsidP="00060B31">
      <w:pPr>
        <w:spacing w:line="280" w:lineRule="atLeast"/>
        <w:ind w:left="360"/>
        <w:jc w:val="both"/>
        <w:rPr>
          <w:rFonts w:eastAsia="Calibri" w:cs="Arial"/>
          <w:szCs w:val="20"/>
          <w:lang w:eastAsia="en-US"/>
        </w:rPr>
      </w:pPr>
    </w:p>
    <w:p w14:paraId="547B5A96" w14:textId="77777777" w:rsidR="00D41442" w:rsidRDefault="00D41442" w:rsidP="00060B31">
      <w:pPr>
        <w:spacing w:line="280" w:lineRule="atLeast"/>
        <w:ind w:left="360"/>
        <w:jc w:val="both"/>
        <w:rPr>
          <w:rFonts w:eastAsia="Calibri" w:cs="Arial"/>
          <w:szCs w:val="20"/>
          <w:lang w:eastAsia="en-US"/>
        </w:rPr>
      </w:pPr>
    </w:p>
    <w:p w14:paraId="44871BF6" w14:textId="77777777" w:rsidR="00D41442" w:rsidRDefault="00D41442" w:rsidP="00060B31">
      <w:pPr>
        <w:spacing w:line="280" w:lineRule="atLeast"/>
        <w:ind w:left="360"/>
        <w:jc w:val="both"/>
        <w:rPr>
          <w:rFonts w:eastAsia="Calibri" w:cs="Arial"/>
          <w:szCs w:val="20"/>
          <w:lang w:eastAsia="en-US"/>
        </w:rPr>
      </w:pPr>
    </w:p>
    <w:p w14:paraId="1CADE4D9" w14:textId="73CDB242" w:rsidR="00BB046D" w:rsidRPr="00DA2C52" w:rsidRDefault="00BB046D" w:rsidP="00BB046D">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1D43CB">
        <w:rPr>
          <w:rFonts w:cs="Arial"/>
          <w:szCs w:val="20"/>
          <w:highlight w:val="green"/>
        </w:rPr>
        <w:t>účastník</w:t>
      </w:r>
      <w:r w:rsidRPr="00DA2C52">
        <w:rPr>
          <w:rFonts w:cs="Arial"/>
          <w:szCs w:val="20"/>
        </w:rPr>
        <w:tab/>
      </w:r>
      <w:r w:rsidR="00254D42">
        <w:rPr>
          <w:rFonts w:cs="Arial"/>
          <w:szCs w:val="20"/>
        </w:rPr>
        <w:tab/>
      </w:r>
      <w:r w:rsidRPr="00DA2C52">
        <w:rPr>
          <w:rFonts w:cs="Arial"/>
          <w:szCs w:val="20"/>
        </w:rPr>
        <w:t>V</w:t>
      </w:r>
      <w:r>
        <w:rPr>
          <w:rFonts w:cs="Arial"/>
          <w:szCs w:val="20"/>
        </w:rPr>
        <w:t> </w:t>
      </w:r>
      <w:r w:rsidR="00254D42">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21FA1E6A" w14:textId="62F6447A" w:rsidR="00780B01" w:rsidRPr="00DA2C52" w:rsidRDefault="00780B01" w:rsidP="00780B01">
      <w:pPr>
        <w:spacing w:line="280" w:lineRule="atLeast"/>
        <w:ind w:left="4245" w:hanging="4245"/>
        <w:jc w:val="both"/>
        <w:rPr>
          <w:rFonts w:cs="Arial"/>
          <w:szCs w:val="20"/>
        </w:rPr>
      </w:pP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5F135BC3"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BB046D">
        <w:rPr>
          <w:rFonts w:cs="Arial"/>
          <w:b/>
          <w:szCs w:val="20"/>
        </w:rPr>
        <w:tab/>
      </w:r>
      <w:r w:rsidR="00BB046D">
        <w:rPr>
          <w:rFonts w:cs="Arial"/>
          <w:b/>
          <w:szCs w:val="20"/>
        </w:rPr>
        <w:tab/>
      </w:r>
      <w:r w:rsidR="00BB046D">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xml:space="preserve">, </w:t>
      </w:r>
      <w:r w:rsidR="000F1E30">
        <w:rPr>
          <w:rFonts w:cs="Arial"/>
          <w:b/>
          <w:szCs w:val="22"/>
        </w:rPr>
        <w:t>s.r.o.</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3334E24" w14:textId="7B0856DE" w:rsidR="00254D42" w:rsidRPr="00735E04" w:rsidRDefault="00BB046D" w:rsidP="00254D42">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sidR="00780B01" w:rsidRPr="00053AF7">
        <w:tab/>
      </w:r>
      <w:r w:rsidR="00780B01" w:rsidRPr="00053AF7">
        <w:rPr>
          <w:rFonts w:cs="Arial"/>
          <w:szCs w:val="20"/>
        </w:rPr>
        <w:tab/>
      </w:r>
      <w:r w:rsidR="00254D42">
        <w:rPr>
          <w:rFonts w:cs="Arial"/>
          <w:szCs w:val="20"/>
        </w:rPr>
        <w:tab/>
      </w:r>
      <w:r w:rsidR="00254D42" w:rsidRPr="00840034">
        <w:rPr>
          <w:rFonts w:ascii="Arial" w:hAnsi="Arial" w:cs="Arial"/>
          <w:b/>
          <w:sz w:val="20"/>
          <w:szCs w:val="20"/>
        </w:rPr>
        <w:t>Ing. Pavel Čada, Ph.D.</w:t>
      </w:r>
    </w:p>
    <w:p w14:paraId="1C6F8DF1" w14:textId="6B32035D" w:rsidR="00780B01" w:rsidRPr="00053AF7" w:rsidRDefault="00C81615" w:rsidP="00254D42">
      <w:pPr>
        <w:spacing w:line="280" w:lineRule="atLeast"/>
        <w:ind w:left="3545" w:firstLine="709"/>
        <w:rPr>
          <w:rFonts w:cs="Arial"/>
          <w:szCs w:val="20"/>
        </w:rPr>
      </w:pPr>
      <w:r>
        <w:rPr>
          <w:rFonts w:cs="Arial"/>
          <w:szCs w:val="20"/>
        </w:rPr>
        <w:t>jednatel</w:t>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1E6763CD"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bookmarkStart w:id="16" w:name="_Hlk188355427"/>
      <w:r w:rsidR="00053AF7" w:rsidRPr="00840034">
        <w:rPr>
          <w:rFonts w:ascii="Arial" w:hAnsi="Arial" w:cs="Arial"/>
          <w:b/>
          <w:sz w:val="20"/>
          <w:szCs w:val="20"/>
        </w:rPr>
        <w:t xml:space="preserve">Ing. </w:t>
      </w:r>
      <w:r w:rsidR="00C81615">
        <w:rPr>
          <w:rFonts w:ascii="Arial" w:hAnsi="Arial" w:cs="Arial"/>
          <w:b/>
          <w:sz w:val="20"/>
          <w:szCs w:val="20"/>
        </w:rPr>
        <w:t xml:space="preserve">Václav Hrach, </w:t>
      </w:r>
      <w:r w:rsidR="00C81615" w:rsidRPr="00840034">
        <w:rPr>
          <w:rFonts w:ascii="Arial" w:hAnsi="Arial" w:cs="Arial"/>
          <w:b/>
          <w:sz w:val="20"/>
          <w:szCs w:val="20"/>
        </w:rPr>
        <w:t>Ph.D.</w:t>
      </w:r>
    </w:p>
    <w:p w14:paraId="5FFB9A57" w14:textId="3C9877AC" w:rsidR="00327D7B" w:rsidRPr="00DA2C52" w:rsidRDefault="00C81615" w:rsidP="00486E92">
      <w:pPr>
        <w:spacing w:line="280" w:lineRule="atLeast"/>
        <w:ind w:left="3545" w:firstLine="709"/>
        <w:rPr>
          <w:rFonts w:cs="Arial"/>
          <w:szCs w:val="20"/>
        </w:rPr>
      </w:pPr>
      <w:r>
        <w:rPr>
          <w:rFonts w:cs="Arial"/>
          <w:szCs w:val="20"/>
        </w:rPr>
        <w:t>jednatel</w:t>
      </w:r>
      <w:r w:rsidR="00780B01">
        <w:rPr>
          <w:rFonts w:cs="Arial"/>
          <w:szCs w:val="20"/>
        </w:rPr>
        <w:tab/>
      </w:r>
      <w:bookmarkEnd w:id="16"/>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BA77C0">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A98CD" w14:textId="77777777" w:rsidR="00BA77C0" w:rsidRDefault="00BA77C0" w:rsidP="00E25C9A">
      <w:r>
        <w:separator/>
      </w:r>
    </w:p>
  </w:endnote>
  <w:endnote w:type="continuationSeparator" w:id="0">
    <w:p w14:paraId="15053C1E" w14:textId="77777777" w:rsidR="00BA77C0" w:rsidRDefault="00BA77C0" w:rsidP="00E25C9A">
      <w:r>
        <w:continuationSeparator/>
      </w:r>
    </w:p>
  </w:endnote>
  <w:endnote w:type="continuationNotice" w:id="1">
    <w:p w14:paraId="22B81D52" w14:textId="77777777" w:rsidR="00BA77C0" w:rsidRDefault="00BA77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71B4F" w14:textId="77777777" w:rsidR="00BA77C0" w:rsidRDefault="00BA77C0" w:rsidP="00E25C9A">
      <w:r>
        <w:separator/>
      </w:r>
    </w:p>
  </w:footnote>
  <w:footnote w:type="continuationSeparator" w:id="0">
    <w:p w14:paraId="56C6E750" w14:textId="77777777" w:rsidR="00BA77C0" w:rsidRDefault="00BA77C0" w:rsidP="00E25C9A">
      <w:r>
        <w:continuationSeparator/>
      </w:r>
    </w:p>
  </w:footnote>
  <w:footnote w:type="continuationNotice" w:id="1">
    <w:p w14:paraId="79FCA691" w14:textId="77777777" w:rsidR="00BA77C0" w:rsidRDefault="00BA77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D25C3" w14:textId="77777777" w:rsidR="00377A4C" w:rsidRDefault="00377A4C" w:rsidP="00377A4C">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018E6736" w14:textId="77777777" w:rsidR="00377A4C" w:rsidRPr="002A4F5A" w:rsidRDefault="00377A4C" w:rsidP="00377A4C">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5DE6113"/>
    <w:multiLevelType w:val="hybridMultilevel"/>
    <w:tmpl w:val="FB442D1C"/>
    <w:lvl w:ilvl="0" w:tplc="04050015">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CF94DFB"/>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754563"/>
    <w:multiLevelType w:val="hybridMultilevel"/>
    <w:tmpl w:val="BB6498E4"/>
    <w:lvl w:ilvl="0" w:tplc="0C5CA260">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1"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E7B35FE"/>
    <w:multiLevelType w:val="hybridMultilevel"/>
    <w:tmpl w:val="225213DC"/>
    <w:lvl w:ilvl="0" w:tplc="EDE4FBB0">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1614003">
    <w:abstractNumId w:val="26"/>
  </w:num>
  <w:num w:numId="2" w16cid:durableId="1562403849">
    <w:abstractNumId w:val="14"/>
  </w:num>
  <w:num w:numId="3" w16cid:durableId="1361468583">
    <w:abstractNumId w:val="9"/>
  </w:num>
  <w:num w:numId="4" w16cid:durableId="2087725781">
    <w:abstractNumId w:val="29"/>
  </w:num>
  <w:num w:numId="5" w16cid:durableId="1841658356">
    <w:abstractNumId w:val="3"/>
  </w:num>
  <w:num w:numId="6" w16cid:durableId="1482842193">
    <w:abstractNumId w:val="24"/>
  </w:num>
  <w:num w:numId="7" w16cid:durableId="1778255446">
    <w:abstractNumId w:val="33"/>
  </w:num>
  <w:num w:numId="8" w16cid:durableId="1214001356">
    <w:abstractNumId w:val="21"/>
  </w:num>
  <w:num w:numId="9" w16cid:durableId="1763836335">
    <w:abstractNumId w:val="10"/>
  </w:num>
  <w:num w:numId="10" w16cid:durableId="1025209561">
    <w:abstractNumId w:val="6"/>
  </w:num>
  <w:num w:numId="11" w16cid:durableId="1770421957">
    <w:abstractNumId w:val="27"/>
  </w:num>
  <w:num w:numId="12" w16cid:durableId="531189167">
    <w:abstractNumId w:val="4"/>
  </w:num>
  <w:num w:numId="13" w16cid:durableId="2065443323">
    <w:abstractNumId w:val="12"/>
  </w:num>
  <w:num w:numId="14" w16cid:durableId="10550811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1939327">
    <w:abstractNumId w:val="1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155508">
    <w:abstractNumId w:val="5"/>
  </w:num>
  <w:num w:numId="17" w16cid:durableId="12802127">
    <w:abstractNumId w:val="7"/>
  </w:num>
  <w:num w:numId="18" w16cid:durableId="1194876886">
    <w:abstractNumId w:val="16"/>
  </w:num>
  <w:num w:numId="19" w16cid:durableId="834416422">
    <w:abstractNumId w:val="20"/>
  </w:num>
  <w:num w:numId="20" w16cid:durableId="423958726">
    <w:abstractNumId w:val="22"/>
  </w:num>
  <w:num w:numId="21" w16cid:durableId="663700898">
    <w:abstractNumId w:val="19"/>
  </w:num>
  <w:num w:numId="22" w16cid:durableId="2044087303">
    <w:abstractNumId w:val="34"/>
  </w:num>
  <w:num w:numId="23" w16cid:durableId="1435400139">
    <w:abstractNumId w:val="30"/>
  </w:num>
  <w:num w:numId="24" w16cid:durableId="1999067466">
    <w:abstractNumId w:val="15"/>
  </w:num>
  <w:num w:numId="25" w16cid:durableId="1798064470">
    <w:abstractNumId w:val="25"/>
  </w:num>
  <w:num w:numId="26" w16cid:durableId="5296084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6874632">
    <w:abstractNumId w:val="36"/>
  </w:num>
  <w:num w:numId="28" w16cid:durableId="477650567">
    <w:abstractNumId w:val="35"/>
  </w:num>
  <w:num w:numId="29" w16cid:durableId="237327103">
    <w:abstractNumId w:val="11"/>
  </w:num>
  <w:num w:numId="30" w16cid:durableId="44507558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68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4706733">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2643965">
    <w:abstractNumId w:val="23"/>
  </w:num>
  <w:num w:numId="34" w16cid:durableId="164830155">
    <w:abstractNumId w:val="31"/>
  </w:num>
  <w:num w:numId="35" w16cid:durableId="1414858231">
    <w:abstractNumId w:val="13"/>
  </w:num>
  <w:num w:numId="36" w16cid:durableId="1181310067">
    <w:abstractNumId w:val="18"/>
  </w:num>
  <w:num w:numId="37" w16cid:durableId="1159225315">
    <w:abstractNumId w:val="32"/>
  </w:num>
  <w:num w:numId="38" w16cid:durableId="19145805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798001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0FD"/>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3AF7"/>
    <w:rsid w:val="00057D88"/>
    <w:rsid w:val="00060308"/>
    <w:rsid w:val="00060B31"/>
    <w:rsid w:val="000612D7"/>
    <w:rsid w:val="00062ED8"/>
    <w:rsid w:val="0006377A"/>
    <w:rsid w:val="000658EA"/>
    <w:rsid w:val="00066304"/>
    <w:rsid w:val="00066613"/>
    <w:rsid w:val="00067E99"/>
    <w:rsid w:val="0007296D"/>
    <w:rsid w:val="00073669"/>
    <w:rsid w:val="000748C1"/>
    <w:rsid w:val="00074B93"/>
    <w:rsid w:val="00075321"/>
    <w:rsid w:val="0007555F"/>
    <w:rsid w:val="0007652D"/>
    <w:rsid w:val="00080D92"/>
    <w:rsid w:val="000815C6"/>
    <w:rsid w:val="00081FEC"/>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37"/>
    <w:rsid w:val="000B3AD1"/>
    <w:rsid w:val="000B4F41"/>
    <w:rsid w:val="000B52D1"/>
    <w:rsid w:val="000B54CC"/>
    <w:rsid w:val="000B5A97"/>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1E30"/>
    <w:rsid w:val="000F2300"/>
    <w:rsid w:val="000F29D8"/>
    <w:rsid w:val="000F38BB"/>
    <w:rsid w:val="000F5430"/>
    <w:rsid w:val="00100779"/>
    <w:rsid w:val="00101349"/>
    <w:rsid w:val="00101F4E"/>
    <w:rsid w:val="001024CA"/>
    <w:rsid w:val="001066BE"/>
    <w:rsid w:val="001078C4"/>
    <w:rsid w:val="001107E3"/>
    <w:rsid w:val="00113769"/>
    <w:rsid w:val="00114F41"/>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676"/>
    <w:rsid w:val="001A63CD"/>
    <w:rsid w:val="001A6835"/>
    <w:rsid w:val="001A6839"/>
    <w:rsid w:val="001A6ABF"/>
    <w:rsid w:val="001A6BCD"/>
    <w:rsid w:val="001A7769"/>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1F78A2"/>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0FB"/>
    <w:rsid w:val="00222437"/>
    <w:rsid w:val="00222C44"/>
    <w:rsid w:val="00224556"/>
    <w:rsid w:val="00224766"/>
    <w:rsid w:val="002268C0"/>
    <w:rsid w:val="00230384"/>
    <w:rsid w:val="00230F37"/>
    <w:rsid w:val="00231730"/>
    <w:rsid w:val="00233B3A"/>
    <w:rsid w:val="00234354"/>
    <w:rsid w:val="00235175"/>
    <w:rsid w:val="0023525E"/>
    <w:rsid w:val="002372BF"/>
    <w:rsid w:val="00237613"/>
    <w:rsid w:val="0024068D"/>
    <w:rsid w:val="00241E2C"/>
    <w:rsid w:val="00242298"/>
    <w:rsid w:val="00244026"/>
    <w:rsid w:val="002449D0"/>
    <w:rsid w:val="00245066"/>
    <w:rsid w:val="002451C4"/>
    <w:rsid w:val="002455AF"/>
    <w:rsid w:val="002460B7"/>
    <w:rsid w:val="002462CE"/>
    <w:rsid w:val="00246BF5"/>
    <w:rsid w:val="00246C56"/>
    <w:rsid w:val="00247F9B"/>
    <w:rsid w:val="0025194C"/>
    <w:rsid w:val="00251ABF"/>
    <w:rsid w:val="00252753"/>
    <w:rsid w:val="00252C46"/>
    <w:rsid w:val="00253395"/>
    <w:rsid w:val="0025368A"/>
    <w:rsid w:val="0025397E"/>
    <w:rsid w:val="00254D42"/>
    <w:rsid w:val="002554B0"/>
    <w:rsid w:val="00255789"/>
    <w:rsid w:val="00255A86"/>
    <w:rsid w:val="00261866"/>
    <w:rsid w:val="00262813"/>
    <w:rsid w:val="00263A04"/>
    <w:rsid w:val="00264400"/>
    <w:rsid w:val="002667D4"/>
    <w:rsid w:val="00266C2E"/>
    <w:rsid w:val="002671F5"/>
    <w:rsid w:val="002676D4"/>
    <w:rsid w:val="00267EDE"/>
    <w:rsid w:val="0027025E"/>
    <w:rsid w:val="0027062F"/>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92"/>
    <w:rsid w:val="002B09E0"/>
    <w:rsid w:val="002B1687"/>
    <w:rsid w:val="002B42D0"/>
    <w:rsid w:val="002B498A"/>
    <w:rsid w:val="002B51D2"/>
    <w:rsid w:val="002B54F8"/>
    <w:rsid w:val="002B6139"/>
    <w:rsid w:val="002B6C09"/>
    <w:rsid w:val="002B6CF6"/>
    <w:rsid w:val="002B7AAF"/>
    <w:rsid w:val="002C26BD"/>
    <w:rsid w:val="002C2F04"/>
    <w:rsid w:val="002C3387"/>
    <w:rsid w:val="002C6D75"/>
    <w:rsid w:val="002C7BC1"/>
    <w:rsid w:val="002D160B"/>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36F"/>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6332"/>
    <w:rsid w:val="00337614"/>
    <w:rsid w:val="00337662"/>
    <w:rsid w:val="00341409"/>
    <w:rsid w:val="003415D4"/>
    <w:rsid w:val="003439E8"/>
    <w:rsid w:val="00344330"/>
    <w:rsid w:val="00344558"/>
    <w:rsid w:val="00346563"/>
    <w:rsid w:val="00346855"/>
    <w:rsid w:val="00346C4B"/>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A4C"/>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4BB2"/>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0143"/>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4DDA"/>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9F"/>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26F73"/>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82"/>
    <w:rsid w:val="004435D9"/>
    <w:rsid w:val="00444013"/>
    <w:rsid w:val="004442A7"/>
    <w:rsid w:val="004445A5"/>
    <w:rsid w:val="0044544A"/>
    <w:rsid w:val="00445F37"/>
    <w:rsid w:val="00446273"/>
    <w:rsid w:val="00447603"/>
    <w:rsid w:val="004503BE"/>
    <w:rsid w:val="0045154B"/>
    <w:rsid w:val="0045415D"/>
    <w:rsid w:val="00454475"/>
    <w:rsid w:val="004555BE"/>
    <w:rsid w:val="0045575B"/>
    <w:rsid w:val="0045637B"/>
    <w:rsid w:val="00457604"/>
    <w:rsid w:val="00457AA9"/>
    <w:rsid w:val="0046072F"/>
    <w:rsid w:val="00461EDB"/>
    <w:rsid w:val="0046409A"/>
    <w:rsid w:val="0046432D"/>
    <w:rsid w:val="0046489E"/>
    <w:rsid w:val="004653EF"/>
    <w:rsid w:val="004670FF"/>
    <w:rsid w:val="00467CBE"/>
    <w:rsid w:val="00472372"/>
    <w:rsid w:val="00475DFF"/>
    <w:rsid w:val="00476767"/>
    <w:rsid w:val="0047717C"/>
    <w:rsid w:val="004829F0"/>
    <w:rsid w:val="00483BE1"/>
    <w:rsid w:val="00484B17"/>
    <w:rsid w:val="0048544A"/>
    <w:rsid w:val="00486E92"/>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5C1"/>
    <w:rsid w:val="004B5DD0"/>
    <w:rsid w:val="004B6314"/>
    <w:rsid w:val="004B6E11"/>
    <w:rsid w:val="004B77A0"/>
    <w:rsid w:val="004C21CA"/>
    <w:rsid w:val="004C35A1"/>
    <w:rsid w:val="004C3B5F"/>
    <w:rsid w:val="004C415A"/>
    <w:rsid w:val="004D035A"/>
    <w:rsid w:val="004D112B"/>
    <w:rsid w:val="004D1309"/>
    <w:rsid w:val="004D1493"/>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72A9"/>
    <w:rsid w:val="005106D0"/>
    <w:rsid w:val="00510E61"/>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9F8"/>
    <w:rsid w:val="00537DF5"/>
    <w:rsid w:val="0054028F"/>
    <w:rsid w:val="0054029B"/>
    <w:rsid w:val="00540ECC"/>
    <w:rsid w:val="005438BC"/>
    <w:rsid w:val="00543E34"/>
    <w:rsid w:val="005455B5"/>
    <w:rsid w:val="00547EE2"/>
    <w:rsid w:val="0055160A"/>
    <w:rsid w:val="005519AB"/>
    <w:rsid w:val="0055416A"/>
    <w:rsid w:val="00554249"/>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24CC"/>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92ABC"/>
    <w:rsid w:val="00592DF1"/>
    <w:rsid w:val="00593669"/>
    <w:rsid w:val="00595934"/>
    <w:rsid w:val="00596FE1"/>
    <w:rsid w:val="005A0947"/>
    <w:rsid w:val="005A15C5"/>
    <w:rsid w:val="005A25A0"/>
    <w:rsid w:val="005A3316"/>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3D5"/>
    <w:rsid w:val="00600924"/>
    <w:rsid w:val="0060098B"/>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8C1"/>
    <w:rsid w:val="00615BDC"/>
    <w:rsid w:val="00615FC3"/>
    <w:rsid w:val="00622A31"/>
    <w:rsid w:val="00623467"/>
    <w:rsid w:val="00625086"/>
    <w:rsid w:val="0062666F"/>
    <w:rsid w:val="0062766C"/>
    <w:rsid w:val="006303CD"/>
    <w:rsid w:val="006316F9"/>
    <w:rsid w:val="00631852"/>
    <w:rsid w:val="00632D2F"/>
    <w:rsid w:val="0063560B"/>
    <w:rsid w:val="00635B6F"/>
    <w:rsid w:val="00637C1F"/>
    <w:rsid w:val="006400F9"/>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44D8"/>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36D"/>
    <w:rsid w:val="006914A6"/>
    <w:rsid w:val="00691961"/>
    <w:rsid w:val="0069363A"/>
    <w:rsid w:val="0069445E"/>
    <w:rsid w:val="00694C2C"/>
    <w:rsid w:val="006956F1"/>
    <w:rsid w:val="00695F82"/>
    <w:rsid w:val="006976D6"/>
    <w:rsid w:val="006A009F"/>
    <w:rsid w:val="006A0180"/>
    <w:rsid w:val="006A2080"/>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48A"/>
    <w:rsid w:val="006D2E15"/>
    <w:rsid w:val="006D420E"/>
    <w:rsid w:val="006D5606"/>
    <w:rsid w:val="006D63F6"/>
    <w:rsid w:val="006D66E8"/>
    <w:rsid w:val="006D69B6"/>
    <w:rsid w:val="006D6EF2"/>
    <w:rsid w:val="006D731E"/>
    <w:rsid w:val="006E2083"/>
    <w:rsid w:val="006E2860"/>
    <w:rsid w:val="006E4E4F"/>
    <w:rsid w:val="006E627D"/>
    <w:rsid w:val="006E775F"/>
    <w:rsid w:val="006F0ABC"/>
    <w:rsid w:val="006F0B30"/>
    <w:rsid w:val="006F30E5"/>
    <w:rsid w:val="006F50A2"/>
    <w:rsid w:val="006F5196"/>
    <w:rsid w:val="006F5D19"/>
    <w:rsid w:val="006F7498"/>
    <w:rsid w:val="0070167C"/>
    <w:rsid w:val="007018D4"/>
    <w:rsid w:val="007018F0"/>
    <w:rsid w:val="007033FE"/>
    <w:rsid w:val="007042E1"/>
    <w:rsid w:val="00704C1E"/>
    <w:rsid w:val="00704DF5"/>
    <w:rsid w:val="0070560B"/>
    <w:rsid w:val="00706810"/>
    <w:rsid w:val="0071189C"/>
    <w:rsid w:val="00713407"/>
    <w:rsid w:val="007141E7"/>
    <w:rsid w:val="00714891"/>
    <w:rsid w:val="00714E77"/>
    <w:rsid w:val="007169E2"/>
    <w:rsid w:val="00717665"/>
    <w:rsid w:val="007206EE"/>
    <w:rsid w:val="00720BFE"/>
    <w:rsid w:val="007235CD"/>
    <w:rsid w:val="007239B6"/>
    <w:rsid w:val="00724D1B"/>
    <w:rsid w:val="00724F8E"/>
    <w:rsid w:val="0072506D"/>
    <w:rsid w:val="00725DE1"/>
    <w:rsid w:val="00727C84"/>
    <w:rsid w:val="00730E40"/>
    <w:rsid w:val="00731CAD"/>
    <w:rsid w:val="00733F48"/>
    <w:rsid w:val="00734C9D"/>
    <w:rsid w:val="00735C5E"/>
    <w:rsid w:val="00735E20"/>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97CB6"/>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118C"/>
    <w:rsid w:val="007C29D1"/>
    <w:rsid w:val="007C2CF2"/>
    <w:rsid w:val="007C49AA"/>
    <w:rsid w:val="007C528B"/>
    <w:rsid w:val="007C5614"/>
    <w:rsid w:val="007C63FE"/>
    <w:rsid w:val="007C6E11"/>
    <w:rsid w:val="007C6F18"/>
    <w:rsid w:val="007D0038"/>
    <w:rsid w:val="007D0DAD"/>
    <w:rsid w:val="007D23D2"/>
    <w:rsid w:val="007D24A4"/>
    <w:rsid w:val="007D35C1"/>
    <w:rsid w:val="007D50EB"/>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4BFD"/>
    <w:rsid w:val="007F6E7E"/>
    <w:rsid w:val="0080019E"/>
    <w:rsid w:val="00802352"/>
    <w:rsid w:val="00803059"/>
    <w:rsid w:val="008036E5"/>
    <w:rsid w:val="00803E78"/>
    <w:rsid w:val="00804A9A"/>
    <w:rsid w:val="00804AD8"/>
    <w:rsid w:val="00805A14"/>
    <w:rsid w:val="00806B84"/>
    <w:rsid w:val="0080712A"/>
    <w:rsid w:val="00807320"/>
    <w:rsid w:val="0080773E"/>
    <w:rsid w:val="00807F18"/>
    <w:rsid w:val="00810E0B"/>
    <w:rsid w:val="00811092"/>
    <w:rsid w:val="008111EB"/>
    <w:rsid w:val="00811306"/>
    <w:rsid w:val="00812249"/>
    <w:rsid w:val="00812745"/>
    <w:rsid w:val="0081299B"/>
    <w:rsid w:val="00813B6A"/>
    <w:rsid w:val="00815CFB"/>
    <w:rsid w:val="00816321"/>
    <w:rsid w:val="00816631"/>
    <w:rsid w:val="00816C22"/>
    <w:rsid w:val="0081794F"/>
    <w:rsid w:val="00817B47"/>
    <w:rsid w:val="0082198C"/>
    <w:rsid w:val="00822EEE"/>
    <w:rsid w:val="0082368F"/>
    <w:rsid w:val="00823F1D"/>
    <w:rsid w:val="00823F6F"/>
    <w:rsid w:val="0082598D"/>
    <w:rsid w:val="00825AF2"/>
    <w:rsid w:val="00826A4D"/>
    <w:rsid w:val="00826DA6"/>
    <w:rsid w:val="008308FC"/>
    <w:rsid w:val="00831596"/>
    <w:rsid w:val="00831747"/>
    <w:rsid w:val="00832B7D"/>
    <w:rsid w:val="00832F98"/>
    <w:rsid w:val="00833DA8"/>
    <w:rsid w:val="00833EB2"/>
    <w:rsid w:val="00834933"/>
    <w:rsid w:val="008354C0"/>
    <w:rsid w:val="00835624"/>
    <w:rsid w:val="00835C38"/>
    <w:rsid w:val="008375C7"/>
    <w:rsid w:val="008407F8"/>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5C39"/>
    <w:rsid w:val="00866181"/>
    <w:rsid w:val="00872E40"/>
    <w:rsid w:val="0087335F"/>
    <w:rsid w:val="008749F0"/>
    <w:rsid w:val="008753C2"/>
    <w:rsid w:val="0087588B"/>
    <w:rsid w:val="008768F7"/>
    <w:rsid w:val="008811D0"/>
    <w:rsid w:val="008811F0"/>
    <w:rsid w:val="00881D41"/>
    <w:rsid w:val="008836E9"/>
    <w:rsid w:val="0088372B"/>
    <w:rsid w:val="00886B40"/>
    <w:rsid w:val="00887A98"/>
    <w:rsid w:val="008900B3"/>
    <w:rsid w:val="008911E4"/>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3FF5"/>
    <w:rsid w:val="008B437F"/>
    <w:rsid w:val="008B490E"/>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43CE"/>
    <w:rsid w:val="008F5928"/>
    <w:rsid w:val="00900607"/>
    <w:rsid w:val="00900C5F"/>
    <w:rsid w:val="00900EE6"/>
    <w:rsid w:val="0090111D"/>
    <w:rsid w:val="0090174F"/>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14839"/>
    <w:rsid w:val="009209A4"/>
    <w:rsid w:val="00921A66"/>
    <w:rsid w:val="009233F4"/>
    <w:rsid w:val="009238B6"/>
    <w:rsid w:val="00923915"/>
    <w:rsid w:val="009246B5"/>
    <w:rsid w:val="00924A59"/>
    <w:rsid w:val="009255E2"/>
    <w:rsid w:val="00925DF5"/>
    <w:rsid w:val="00926CB9"/>
    <w:rsid w:val="00926D51"/>
    <w:rsid w:val="009302DD"/>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1FE"/>
    <w:rsid w:val="00947390"/>
    <w:rsid w:val="00950F42"/>
    <w:rsid w:val="0095225A"/>
    <w:rsid w:val="00952286"/>
    <w:rsid w:val="00955C7E"/>
    <w:rsid w:val="0096014D"/>
    <w:rsid w:val="009621F0"/>
    <w:rsid w:val="00962846"/>
    <w:rsid w:val="00962D64"/>
    <w:rsid w:val="00963A61"/>
    <w:rsid w:val="0096405B"/>
    <w:rsid w:val="00965756"/>
    <w:rsid w:val="00967066"/>
    <w:rsid w:val="009677AF"/>
    <w:rsid w:val="00970865"/>
    <w:rsid w:val="00970EBE"/>
    <w:rsid w:val="00971728"/>
    <w:rsid w:val="00971C04"/>
    <w:rsid w:val="00972F7A"/>
    <w:rsid w:val="009746A3"/>
    <w:rsid w:val="00974FF0"/>
    <w:rsid w:val="00976547"/>
    <w:rsid w:val="00977083"/>
    <w:rsid w:val="009776AB"/>
    <w:rsid w:val="0098228A"/>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3FB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5064"/>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639E"/>
    <w:rsid w:val="00AC755D"/>
    <w:rsid w:val="00AD0536"/>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031"/>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1E81"/>
    <w:rsid w:val="00B7212F"/>
    <w:rsid w:val="00B72463"/>
    <w:rsid w:val="00B729FE"/>
    <w:rsid w:val="00B75361"/>
    <w:rsid w:val="00B80080"/>
    <w:rsid w:val="00B83E7D"/>
    <w:rsid w:val="00B848A5"/>
    <w:rsid w:val="00B84EC3"/>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A769D"/>
    <w:rsid w:val="00BA77C0"/>
    <w:rsid w:val="00BB046D"/>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1FBF"/>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27EC1"/>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A49"/>
    <w:rsid w:val="00C50F51"/>
    <w:rsid w:val="00C51D22"/>
    <w:rsid w:val="00C53B57"/>
    <w:rsid w:val="00C5650C"/>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1615"/>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46D2"/>
    <w:rsid w:val="00CB542C"/>
    <w:rsid w:val="00CB62C8"/>
    <w:rsid w:val="00CB7424"/>
    <w:rsid w:val="00CC177C"/>
    <w:rsid w:val="00CC2EC9"/>
    <w:rsid w:val="00CC37DA"/>
    <w:rsid w:val="00CC3EC4"/>
    <w:rsid w:val="00CC4A6C"/>
    <w:rsid w:val="00CC4D86"/>
    <w:rsid w:val="00CC5AB1"/>
    <w:rsid w:val="00CC7C3C"/>
    <w:rsid w:val="00CD03C3"/>
    <w:rsid w:val="00CD0BE1"/>
    <w:rsid w:val="00CD1365"/>
    <w:rsid w:val="00CD168E"/>
    <w:rsid w:val="00CD209A"/>
    <w:rsid w:val="00CD388A"/>
    <w:rsid w:val="00CD4302"/>
    <w:rsid w:val="00CD595D"/>
    <w:rsid w:val="00CD5A61"/>
    <w:rsid w:val="00CD6183"/>
    <w:rsid w:val="00CD6901"/>
    <w:rsid w:val="00CD7085"/>
    <w:rsid w:val="00CD7479"/>
    <w:rsid w:val="00CE1AA3"/>
    <w:rsid w:val="00CE1C89"/>
    <w:rsid w:val="00CE2D1D"/>
    <w:rsid w:val="00CE3036"/>
    <w:rsid w:val="00CE367D"/>
    <w:rsid w:val="00CE3694"/>
    <w:rsid w:val="00CE37EF"/>
    <w:rsid w:val="00CE3E85"/>
    <w:rsid w:val="00CE4F42"/>
    <w:rsid w:val="00CE5F0C"/>
    <w:rsid w:val="00CE69B1"/>
    <w:rsid w:val="00CE7D0F"/>
    <w:rsid w:val="00CF0DBC"/>
    <w:rsid w:val="00CF0FA6"/>
    <w:rsid w:val="00CF1283"/>
    <w:rsid w:val="00CF12DF"/>
    <w:rsid w:val="00CF2B85"/>
    <w:rsid w:val="00CF3B8A"/>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D8C"/>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37AD5"/>
    <w:rsid w:val="00D41442"/>
    <w:rsid w:val="00D41B77"/>
    <w:rsid w:val="00D41EBC"/>
    <w:rsid w:val="00D42E8F"/>
    <w:rsid w:val="00D43F84"/>
    <w:rsid w:val="00D44DE4"/>
    <w:rsid w:val="00D453E5"/>
    <w:rsid w:val="00D456FB"/>
    <w:rsid w:val="00D46C88"/>
    <w:rsid w:val="00D50017"/>
    <w:rsid w:val="00D50BFB"/>
    <w:rsid w:val="00D539E0"/>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1822"/>
    <w:rsid w:val="00D83065"/>
    <w:rsid w:val="00D839F0"/>
    <w:rsid w:val="00D83DD9"/>
    <w:rsid w:val="00D84EDF"/>
    <w:rsid w:val="00D86C65"/>
    <w:rsid w:val="00D87378"/>
    <w:rsid w:val="00D90102"/>
    <w:rsid w:val="00D90256"/>
    <w:rsid w:val="00D9040F"/>
    <w:rsid w:val="00D914EC"/>
    <w:rsid w:val="00D91B0A"/>
    <w:rsid w:val="00D92C66"/>
    <w:rsid w:val="00D92F07"/>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C4EEA"/>
    <w:rsid w:val="00DD05FF"/>
    <w:rsid w:val="00DD0D33"/>
    <w:rsid w:val="00DD1399"/>
    <w:rsid w:val="00DD2001"/>
    <w:rsid w:val="00DD2356"/>
    <w:rsid w:val="00DD3950"/>
    <w:rsid w:val="00DD582E"/>
    <w:rsid w:val="00DD748D"/>
    <w:rsid w:val="00DD771B"/>
    <w:rsid w:val="00DD7D72"/>
    <w:rsid w:val="00DE0198"/>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0D78"/>
    <w:rsid w:val="00E61996"/>
    <w:rsid w:val="00E643FD"/>
    <w:rsid w:val="00E64E0B"/>
    <w:rsid w:val="00E65CB5"/>
    <w:rsid w:val="00E70B3C"/>
    <w:rsid w:val="00E710B4"/>
    <w:rsid w:val="00E71788"/>
    <w:rsid w:val="00E722AB"/>
    <w:rsid w:val="00E73A03"/>
    <w:rsid w:val="00E73B37"/>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E6B2D"/>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27F"/>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2F1B"/>
    <w:rsid w:val="00F73A39"/>
    <w:rsid w:val="00F741AE"/>
    <w:rsid w:val="00F74A4C"/>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5D35"/>
    <w:rsid w:val="00F960B1"/>
    <w:rsid w:val="00FA0D24"/>
    <w:rsid w:val="00FA0F43"/>
    <w:rsid w:val="00FA3200"/>
    <w:rsid w:val="00FA3E3B"/>
    <w:rsid w:val="00FA5D97"/>
    <w:rsid w:val="00FA5EC2"/>
    <w:rsid w:val="00FA665E"/>
    <w:rsid w:val="00FB501D"/>
    <w:rsid w:val="00FB520F"/>
    <w:rsid w:val="00FB540A"/>
    <w:rsid w:val="00FB6A19"/>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62B9D313-2F3C-4210-A011-29CEDE64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styleId="Zkladntextodsazen2">
    <w:name w:val="Body Text Indent 2"/>
    <w:basedOn w:val="Normln"/>
    <w:link w:val="Zkladntextodsazen2Char"/>
    <w:uiPriority w:val="99"/>
    <w:semiHidden/>
    <w:unhideWhenUsed/>
    <w:rsid w:val="0096284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62846"/>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70929208">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3A%2F%2Fwww.koncepcebim.cz%2F&amp;data=04%7C01%7CPetr.Spicak%40egd.cz%7Ce31ac3ff2dd1409e64b908d90fb490a4%7Cb914a242e718443ba47c6b4c649d8c0a%7C0%7C0%7C637558090461808560%7CUnknown%7CTWFpbGZsb3d8eyJWIjoiMC4wLjAwMDAiLCJQIjoiV2luMzIiLCJBTiI6Ik1haWwiLCJXVCI6Mn0%3D%7C1000&amp;sdata=DAstuv3lGEoCzZv3nKwR9%2BvBq4UbV1bxO2EHU05WKr0%3D&amp;reserved=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91</TotalTime>
  <Pages>18</Pages>
  <Words>8174</Words>
  <Characters>49189</Characters>
  <Application>Microsoft Office Word</Application>
  <DocSecurity>0</DocSecurity>
  <Lines>409</Lines>
  <Paragraphs>114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Jagošová, Alena</cp:lastModifiedBy>
  <cp:revision>17</cp:revision>
  <cp:lastPrinted>2017-06-28T06:08:00Z</cp:lastPrinted>
  <dcterms:created xsi:type="dcterms:W3CDTF">2023-12-14T08:34:00Z</dcterms:created>
  <dcterms:modified xsi:type="dcterms:W3CDTF">2025-05-02T07:23:00Z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2022-09-07T12:17:47Z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2942fba4-47de-42d1-ae7e-1d8377db815c</vt:lpwstr>
  </property>
  <property fmtid="{D5CDD505-2E9C-101B-9397-08002B2CF9AE}" pid="8" name="MSIP_Label_42f063bf-ce3a-473c-8609-3866002c85b0_ContentBits">
    <vt:lpwstr>0</vt:lpwstr>
  </property>
</Properties>
</file>